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873E52" w:rsidR="00873E52" w:rsidP="00531CD3" w:rsidRDefault="00873E52" w14:paraId="24A50118" w14:textId="77777777">
      <w:pPr>
        <w:pStyle w:val="Titel"/>
      </w:pPr>
      <w:bookmarkStart w:name="_o4l87udqwblf" w:colFirst="0" w:colLast="0" w:id="0"/>
      <w:bookmarkEnd w:id="0"/>
      <w:r w:rsidRPr="00873E52">
        <w:t xml:space="preserve">Introduction to Disability-Inclusive </w:t>
      </w:r>
      <w:r w:rsidRPr="00873E52">
        <w:br/>
      </w:r>
      <w:r w:rsidRPr="00873E52">
        <w:t xml:space="preserve">Food Security in </w:t>
      </w:r>
      <w:r w:rsidRPr="00531CD3">
        <w:t>Humanitarian</w:t>
      </w:r>
      <w:r w:rsidRPr="00873E52">
        <w:t xml:space="preserve"> </w:t>
      </w:r>
      <w:r w:rsidRPr="00873E52">
        <w:br/>
      </w:r>
      <w:r w:rsidRPr="00873E52">
        <w:t>Action</w:t>
      </w:r>
    </w:p>
    <w:p w:rsidR="00C30408" w:rsidP="00873E52" w:rsidRDefault="00E04597" w14:paraId="5629C8CB" w14:textId="35D9E289">
      <w:pPr>
        <w:spacing w:before="960" w:after="0"/>
        <w:rPr>
          <w:rFonts w:ascii="Arial" w:hAnsi="Arial" w:eastAsia="Arial" w:cs="Arial"/>
        </w:rPr>
      </w:pPr>
      <w:r w:rsidRPr="007F4C6C">
        <w:rPr>
          <w:noProof/>
        </w:rPr>
        <w:drawing>
          <wp:inline distT="0" distB="0" distL="0" distR="0" wp14:anchorId="04299F1D" wp14:editId="22D992C2">
            <wp:extent cx="5731510" cy="3074242"/>
            <wp:effectExtent l="0" t="0" r="2540" b="0"/>
            <wp:docPr id="759612874" name="Grafik 1" descr="Developed through an inter-agency collaboration of Action Against Hunger, African Disability Forum, Food Security Cluster, Handicap International; Malteser International, Welthungerhilfe, World Food Pro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12874" name="Grafik 1" descr="Developed through an inter-agency collaboration of Action Against Hunger, African Disability Forum, Food Security Cluster, Handicap International; Malteser International, Welthungerhilfe, World Food Programme."/>
                    <pic:cNvPicPr/>
                  </pic:nvPicPr>
                  <pic:blipFill>
                    <a:blip r:embed="rId8"/>
                    <a:stretch>
                      <a:fillRect/>
                    </a:stretch>
                  </pic:blipFill>
                  <pic:spPr>
                    <a:xfrm>
                      <a:off x="0" y="0"/>
                      <a:ext cx="5731510" cy="3074242"/>
                    </a:xfrm>
                    <a:prstGeom prst="rect">
                      <a:avLst/>
                    </a:prstGeom>
                  </pic:spPr>
                </pic:pic>
              </a:graphicData>
            </a:graphic>
          </wp:inline>
        </w:drawing>
      </w:r>
    </w:p>
    <w:p w:rsidR="00873E52" w:rsidP="35D65A05" w:rsidRDefault="00873E52" w14:paraId="71DB1873" w14:textId="77777777">
      <w:pPr>
        <w:pBdr>
          <w:top w:val="single" w:color="C00000" w:sz="6" w:space="20"/>
          <w:left w:val="single" w:color="C00000" w:sz="6" w:space="4"/>
          <w:bottom w:val="single" w:color="C00000" w:sz="6" w:space="25"/>
          <w:right w:val="single" w:color="C00000" w:sz="6" w:space="4"/>
        </w:pBdr>
        <w:spacing w:before="1320" w:line="215" w:lineRule="auto"/>
        <w:ind w:left="284" w:right="237"/>
        <w:jc w:val="center"/>
        <w:textDirection w:val="btLr"/>
        <w:rPr>
          <w:rFonts w:ascii="Arial" w:hAnsi="Arial" w:eastAsia="Arial" w:cs="Arial"/>
          <w:b w:val="1"/>
          <w:bCs w:val="1"/>
          <w:color w:val="000000" w:themeColor="text1" w:themeTint="FF" w:themeShade="FF"/>
          <w:sz w:val="40"/>
          <w:szCs w:val="40"/>
        </w:rPr>
      </w:pPr>
      <w:r w:rsidRPr="35D65A05" w:rsidR="00873E52">
        <w:rPr>
          <w:rFonts w:ascii="Arial" w:hAnsi="Arial" w:eastAsia="Arial" w:cs="Arial"/>
          <w:b w:val="1"/>
          <w:bCs w:val="1"/>
          <w:color w:val="000000" w:themeColor="text1" w:themeTint="FF" w:themeShade="FF"/>
          <w:sz w:val="40"/>
          <w:szCs w:val="40"/>
        </w:rPr>
        <w:t xml:space="preserve">Facilitation Guide: </w:t>
      </w:r>
    </w:p>
    <w:p w:rsidR="00873E52" w:rsidP="35D65A05" w:rsidRDefault="00873E52" w14:paraId="7D45D52E" w14:textId="77777777">
      <w:pPr>
        <w:pBdr>
          <w:top w:val="single" w:color="C00000" w:sz="6" w:space="20"/>
          <w:left w:val="single" w:color="C00000" w:sz="6" w:space="4"/>
          <w:bottom w:val="single" w:color="C00000" w:sz="6" w:space="25"/>
          <w:right w:val="single" w:color="C00000" w:sz="6" w:space="4"/>
        </w:pBdr>
        <w:spacing w:before="200" w:line="215" w:lineRule="auto"/>
        <w:ind w:left="284" w:right="237"/>
        <w:jc w:val="center"/>
        <w:textDirection w:val="btLr"/>
        <w:rPr>
          <w:rFonts w:ascii="Arial" w:hAnsi="Arial" w:eastAsia="Arial" w:cs="Arial"/>
          <w:b w:val="1"/>
          <w:bCs w:val="1"/>
          <w:color w:val="C00000"/>
          <w:sz w:val="40"/>
          <w:szCs w:val="40"/>
        </w:rPr>
      </w:pPr>
      <w:r w:rsidRPr="35D65A05" w:rsidR="00873E52">
        <w:rPr>
          <w:rFonts w:ascii="Arial" w:hAnsi="Arial" w:eastAsia="Arial" w:cs="Arial"/>
          <w:b w:val="1"/>
          <w:bCs w:val="1"/>
          <w:color w:val="C00000"/>
          <w:sz w:val="40"/>
          <w:szCs w:val="40"/>
        </w:rPr>
        <w:t xml:space="preserve">Orientation Module </w:t>
      </w:r>
    </w:p>
    <w:p w:rsidR="00873E52" w:rsidP="35D65A05" w:rsidRDefault="00873E52" w14:paraId="7B104B01" w14:textId="77777777">
      <w:pPr>
        <w:pBdr>
          <w:top w:val="single" w:color="C00000" w:sz="6" w:space="20"/>
          <w:left w:val="single" w:color="C00000" w:sz="6" w:space="4"/>
          <w:bottom w:val="single" w:color="C00000" w:sz="6" w:space="25"/>
          <w:right w:val="single" w:color="C00000" w:sz="6" w:space="4"/>
        </w:pBdr>
        <w:spacing w:before="200" w:line="215" w:lineRule="auto"/>
        <w:ind w:left="284" w:right="237"/>
        <w:jc w:val="center"/>
        <w:textDirection w:val="btLr"/>
        <w:rPr>
          <w:rFonts w:ascii="Arial" w:hAnsi="Arial" w:eastAsia="Arial" w:cs="Arial"/>
          <w:b w:val="1"/>
          <w:bCs w:val="1"/>
          <w:color w:val="C00000"/>
          <w:sz w:val="40"/>
          <w:szCs w:val="40"/>
        </w:rPr>
      </w:pPr>
      <w:r w:rsidRPr="35D65A05" w:rsidR="00873E52">
        <w:rPr>
          <w:rFonts w:ascii="Arial" w:hAnsi="Arial" w:eastAsia="Arial" w:cs="Arial"/>
          <w:b w:val="1"/>
          <w:bCs w:val="1"/>
          <w:color w:val="C00000"/>
          <w:sz w:val="40"/>
          <w:szCs w:val="40"/>
        </w:rPr>
        <w:t>Introduction to Food Security in Humanitarian Action</w:t>
      </w:r>
    </w:p>
    <w:p w:rsidR="00873E52" w:rsidP="35D65A05" w:rsidRDefault="00873E52" w14:paraId="5226F390" w14:textId="415D81EF">
      <w:pPr>
        <w:pBdr>
          <w:top w:val="single" w:color="C00000" w:sz="6" w:space="20"/>
          <w:left w:val="single" w:color="C00000" w:sz="6" w:space="4"/>
          <w:bottom w:val="single" w:color="C00000" w:sz="6" w:space="25"/>
          <w:right w:val="single" w:color="C00000" w:sz="6" w:space="4"/>
        </w:pBdr>
        <w:spacing w:before="200" w:line="215" w:lineRule="auto"/>
        <w:ind w:left="284" w:right="237"/>
        <w:jc w:val="center"/>
        <w:textDirection w:val="btLr"/>
        <w:rPr>
          <w:rFonts w:ascii="Arial" w:hAnsi="Arial" w:eastAsia="Arial" w:cs="Arial"/>
          <w:i w:val="1"/>
          <w:iCs w:val="1"/>
          <w:color w:val="C00000"/>
          <w:sz w:val="40"/>
          <w:szCs w:val="40"/>
        </w:rPr>
      </w:pPr>
      <w:r w:rsidRPr="35D65A05" w:rsidR="00873E52">
        <w:rPr>
          <w:rFonts w:ascii="Arial" w:hAnsi="Arial" w:eastAsia="Arial" w:cs="Arial"/>
          <w:i w:val="1"/>
          <w:iCs w:val="1"/>
          <w:color w:val="C00000"/>
          <w:sz w:val="40"/>
          <w:szCs w:val="40"/>
        </w:rPr>
        <w:t xml:space="preserve">Recommended for participants new to </w:t>
      </w:r>
      <w:r>
        <w:br/>
      </w:r>
      <w:r w:rsidRPr="35D65A05" w:rsidR="00873E52">
        <w:rPr>
          <w:rFonts w:ascii="Arial" w:hAnsi="Arial" w:eastAsia="Arial" w:cs="Arial"/>
          <w:i w:val="1"/>
          <w:iCs w:val="1"/>
          <w:color w:val="C00000"/>
          <w:sz w:val="40"/>
          <w:szCs w:val="40"/>
        </w:rPr>
        <w:t>Food Security Programming</w:t>
      </w:r>
      <w:r w:rsidRPr="35D65A05" w:rsidR="3F76AD1F">
        <w:rPr>
          <w:rFonts w:ascii="Arial" w:hAnsi="Arial" w:eastAsia="Arial" w:cs="Arial"/>
          <w:i w:val="1"/>
          <w:iCs w:val="1"/>
          <w:color w:val="C00000"/>
          <w:sz w:val="40"/>
          <w:szCs w:val="40"/>
        </w:rPr>
        <w:t>.</w:t>
      </w:r>
      <w:bookmarkStart w:name="_heading=h.fmavjtn3x5nf" w:id="1"/>
      <w:bookmarkEnd w:id="1"/>
    </w:p>
    <w:sdt>
      <w:sdtPr>
        <w:id w:val="1060440631"/>
        <w:docPartObj>
          <w:docPartGallery w:val="Table of Contents"/>
          <w:docPartUnique/>
        </w:docPartObj>
      </w:sdtPr>
      <w:sdtContent>
        <w:p w:rsidR="00C30408" w:rsidP="35D65A05" w:rsidRDefault="00C30408" w14:paraId="156B807D" w14:textId="0A7E4BFA">
          <w:pPr>
            <w:pStyle w:val="TOC1"/>
            <w:tabs>
              <w:tab w:val="right" w:leader="dot" w:pos="9015"/>
            </w:tabs>
            <w:bidi w:val="0"/>
          </w:pPr>
          <w:r>
            <w:fldChar w:fldCharType="begin"/>
          </w:r>
          <w:r>
            <w:instrText xml:space="preserve">TOC \o "1-2" \z \u \h</w:instrText>
          </w:r>
          <w:r>
            <w:fldChar w:fldCharType="separate"/>
          </w:r>
          <w:hyperlink w:anchor="_Toc2053572959">
            <w:r w:rsidRPr="35D65A05" w:rsidR="35D65A05">
              <w:rPr>
                <w:rStyle w:val="Hyperlink"/>
              </w:rPr>
              <w:t>Slide Contextualization</w:t>
            </w:r>
            <w:r>
              <w:tab/>
            </w:r>
            <w:r>
              <w:fldChar w:fldCharType="begin"/>
            </w:r>
            <w:r>
              <w:instrText xml:space="preserve">PAGEREF _Toc2053572959 \h</w:instrText>
            </w:r>
            <w:r>
              <w:fldChar w:fldCharType="separate"/>
            </w:r>
            <w:r w:rsidRPr="35D65A05" w:rsidR="35D65A05">
              <w:rPr>
                <w:rStyle w:val="Hyperlink"/>
              </w:rPr>
              <w:t>2</w:t>
            </w:r>
            <w:r>
              <w:fldChar w:fldCharType="end"/>
            </w:r>
          </w:hyperlink>
        </w:p>
        <w:p w:rsidR="00C30408" w:rsidP="35D65A05" w:rsidRDefault="00C30408" w14:paraId="781D0F14" w14:textId="44691E05">
          <w:pPr>
            <w:pStyle w:val="TOC1"/>
            <w:tabs>
              <w:tab w:val="right" w:leader="dot" w:pos="9015"/>
            </w:tabs>
            <w:bidi w:val="0"/>
          </w:pPr>
          <w:hyperlink w:anchor="_Toc1375408455">
            <w:r w:rsidRPr="35D65A05" w:rsidR="35D65A05">
              <w:rPr>
                <w:rStyle w:val="Hyperlink"/>
              </w:rPr>
              <w:t>Welcome</w:t>
            </w:r>
            <w:r>
              <w:tab/>
            </w:r>
            <w:r>
              <w:fldChar w:fldCharType="begin"/>
            </w:r>
            <w:r>
              <w:instrText xml:space="preserve">PAGEREF _Toc1375408455 \h</w:instrText>
            </w:r>
            <w:r>
              <w:fldChar w:fldCharType="separate"/>
            </w:r>
            <w:r w:rsidRPr="35D65A05" w:rsidR="35D65A05">
              <w:rPr>
                <w:rStyle w:val="Hyperlink"/>
              </w:rPr>
              <w:t>3</w:t>
            </w:r>
            <w:r>
              <w:fldChar w:fldCharType="end"/>
            </w:r>
          </w:hyperlink>
        </w:p>
        <w:p w:rsidR="00C30408" w:rsidP="35D65A05" w:rsidRDefault="00C30408" w14:paraId="0CF60881" w14:textId="62A61828">
          <w:pPr>
            <w:pStyle w:val="TOC1"/>
            <w:tabs>
              <w:tab w:val="right" w:leader="dot" w:pos="9015"/>
            </w:tabs>
            <w:bidi w:val="0"/>
          </w:pPr>
          <w:hyperlink w:anchor="_Toc209542971">
            <w:r w:rsidRPr="35D65A05" w:rsidR="35D65A05">
              <w:rPr>
                <w:rStyle w:val="Hyperlink"/>
              </w:rPr>
              <w:t>Accessibility Preparation Note for Facilitators:</w:t>
            </w:r>
            <w:r>
              <w:tab/>
            </w:r>
            <w:r>
              <w:fldChar w:fldCharType="begin"/>
            </w:r>
            <w:r>
              <w:instrText xml:space="preserve">PAGEREF _Toc209542971 \h</w:instrText>
            </w:r>
            <w:r>
              <w:fldChar w:fldCharType="separate"/>
            </w:r>
            <w:r w:rsidRPr="35D65A05" w:rsidR="35D65A05">
              <w:rPr>
                <w:rStyle w:val="Hyperlink"/>
              </w:rPr>
              <w:t>4</w:t>
            </w:r>
            <w:r>
              <w:fldChar w:fldCharType="end"/>
            </w:r>
          </w:hyperlink>
        </w:p>
        <w:p w:rsidR="00C30408" w:rsidP="35D65A05" w:rsidRDefault="00C30408" w14:paraId="4E5E227D" w14:textId="0F1A5965">
          <w:pPr>
            <w:pStyle w:val="TOC1"/>
            <w:tabs>
              <w:tab w:val="right" w:leader="dot" w:pos="9015"/>
            </w:tabs>
            <w:bidi w:val="0"/>
          </w:pPr>
          <w:hyperlink w:anchor="_Toc1835577180">
            <w:r w:rsidRPr="35D65A05" w:rsidR="35D65A05">
              <w:rPr>
                <w:rStyle w:val="Hyperlink"/>
              </w:rPr>
              <w:t>Orientation Module Overview</w:t>
            </w:r>
            <w:r>
              <w:tab/>
            </w:r>
            <w:r>
              <w:fldChar w:fldCharType="begin"/>
            </w:r>
            <w:r>
              <w:instrText xml:space="preserve">PAGEREF _Toc1835577180 \h</w:instrText>
            </w:r>
            <w:r>
              <w:fldChar w:fldCharType="separate"/>
            </w:r>
            <w:r w:rsidRPr="35D65A05" w:rsidR="35D65A05">
              <w:rPr>
                <w:rStyle w:val="Hyperlink"/>
              </w:rPr>
              <w:t>4</w:t>
            </w:r>
            <w:r>
              <w:fldChar w:fldCharType="end"/>
            </w:r>
          </w:hyperlink>
        </w:p>
        <w:p w:rsidR="00C30408" w:rsidP="35D65A05" w:rsidRDefault="00C30408" w14:paraId="3191E4ED" w14:textId="47822D48">
          <w:pPr>
            <w:pStyle w:val="TOC2"/>
            <w:tabs>
              <w:tab w:val="right" w:leader="dot" w:pos="9015"/>
            </w:tabs>
            <w:bidi w:val="0"/>
          </w:pPr>
          <w:hyperlink w:anchor="_Toc1247962394">
            <w:r w:rsidRPr="35D65A05" w:rsidR="35D65A05">
              <w:rPr>
                <w:rStyle w:val="Hyperlink"/>
              </w:rPr>
              <w:t>Introduction to Food Security in Humanitarian Action</w:t>
            </w:r>
            <w:r>
              <w:tab/>
            </w:r>
            <w:r>
              <w:fldChar w:fldCharType="begin"/>
            </w:r>
            <w:r>
              <w:instrText xml:space="preserve">PAGEREF _Toc1247962394 \h</w:instrText>
            </w:r>
            <w:r>
              <w:fldChar w:fldCharType="separate"/>
            </w:r>
            <w:r w:rsidRPr="35D65A05" w:rsidR="35D65A05">
              <w:rPr>
                <w:rStyle w:val="Hyperlink"/>
              </w:rPr>
              <w:t>5</w:t>
            </w:r>
            <w:r>
              <w:fldChar w:fldCharType="end"/>
            </w:r>
          </w:hyperlink>
        </w:p>
        <w:p w:rsidR="00C30408" w:rsidP="35D65A05" w:rsidRDefault="00C30408" w14:paraId="51CCCA94" w14:textId="7AEE401E">
          <w:pPr>
            <w:pStyle w:val="TOC1"/>
            <w:tabs>
              <w:tab w:val="right" w:leader="dot" w:pos="9015"/>
            </w:tabs>
            <w:bidi w:val="0"/>
          </w:pPr>
          <w:hyperlink w:anchor="_Toc1441353583">
            <w:r w:rsidRPr="35D65A05" w:rsidR="35D65A05">
              <w:rPr>
                <w:rStyle w:val="Hyperlink"/>
              </w:rPr>
              <w:t>Facilitators and Participants’ profiles:</w:t>
            </w:r>
            <w:r>
              <w:tab/>
            </w:r>
            <w:r>
              <w:fldChar w:fldCharType="begin"/>
            </w:r>
            <w:r>
              <w:instrText xml:space="preserve">PAGEREF _Toc1441353583 \h</w:instrText>
            </w:r>
            <w:r>
              <w:fldChar w:fldCharType="separate"/>
            </w:r>
            <w:r w:rsidRPr="35D65A05" w:rsidR="35D65A05">
              <w:rPr>
                <w:rStyle w:val="Hyperlink"/>
              </w:rPr>
              <w:t>5</w:t>
            </w:r>
            <w:r>
              <w:fldChar w:fldCharType="end"/>
            </w:r>
          </w:hyperlink>
        </w:p>
        <w:p w:rsidR="00C30408" w:rsidP="35D65A05" w:rsidRDefault="00C30408" w14:paraId="6AA7BB73" w14:textId="13646174">
          <w:pPr>
            <w:pStyle w:val="TOC2"/>
            <w:tabs>
              <w:tab w:val="right" w:leader="dot" w:pos="9015"/>
            </w:tabs>
            <w:bidi w:val="0"/>
          </w:pPr>
          <w:hyperlink w:anchor="_Toc78459773">
            <w:r w:rsidRPr="35D65A05" w:rsidR="35D65A05">
              <w:rPr>
                <w:rStyle w:val="Hyperlink"/>
              </w:rPr>
              <w:t>Facilitators</w:t>
            </w:r>
            <w:r>
              <w:tab/>
            </w:r>
            <w:r>
              <w:fldChar w:fldCharType="begin"/>
            </w:r>
            <w:r>
              <w:instrText xml:space="preserve">PAGEREF _Toc78459773 \h</w:instrText>
            </w:r>
            <w:r>
              <w:fldChar w:fldCharType="separate"/>
            </w:r>
            <w:r w:rsidRPr="35D65A05" w:rsidR="35D65A05">
              <w:rPr>
                <w:rStyle w:val="Hyperlink"/>
              </w:rPr>
              <w:t>6</w:t>
            </w:r>
            <w:r>
              <w:fldChar w:fldCharType="end"/>
            </w:r>
          </w:hyperlink>
        </w:p>
        <w:p w:rsidR="00C30408" w:rsidP="35D65A05" w:rsidRDefault="00C30408" w14:paraId="4A8C824B" w14:textId="32BA1A33">
          <w:pPr>
            <w:pStyle w:val="TOC2"/>
            <w:tabs>
              <w:tab w:val="right" w:leader="dot" w:pos="9015"/>
            </w:tabs>
            <w:bidi w:val="0"/>
          </w:pPr>
          <w:hyperlink w:anchor="_Toc116506356">
            <w:r w:rsidRPr="35D65A05" w:rsidR="35D65A05">
              <w:rPr>
                <w:rStyle w:val="Hyperlink"/>
              </w:rPr>
              <w:t>Facilitator Preparation</w:t>
            </w:r>
            <w:r>
              <w:tab/>
            </w:r>
            <w:r>
              <w:fldChar w:fldCharType="begin"/>
            </w:r>
            <w:r>
              <w:instrText xml:space="preserve">PAGEREF _Toc116506356 \h</w:instrText>
            </w:r>
            <w:r>
              <w:fldChar w:fldCharType="separate"/>
            </w:r>
            <w:r w:rsidRPr="35D65A05" w:rsidR="35D65A05">
              <w:rPr>
                <w:rStyle w:val="Hyperlink"/>
              </w:rPr>
              <w:t>6</w:t>
            </w:r>
            <w:r>
              <w:fldChar w:fldCharType="end"/>
            </w:r>
          </w:hyperlink>
        </w:p>
        <w:p w:rsidR="00C30408" w:rsidP="35D65A05" w:rsidRDefault="00C30408" w14:paraId="153E531D" w14:textId="14ED2FF5">
          <w:pPr>
            <w:pStyle w:val="TOC2"/>
            <w:tabs>
              <w:tab w:val="right" w:leader="dot" w:pos="9015"/>
            </w:tabs>
            <w:bidi w:val="0"/>
          </w:pPr>
          <w:hyperlink w:anchor="_Toc2081059162">
            <w:r w:rsidRPr="35D65A05" w:rsidR="35D65A05">
              <w:rPr>
                <w:rStyle w:val="Hyperlink"/>
              </w:rPr>
              <w:t>Required Experience and Knowledge of Participants</w:t>
            </w:r>
            <w:r>
              <w:tab/>
            </w:r>
            <w:r>
              <w:fldChar w:fldCharType="begin"/>
            </w:r>
            <w:r>
              <w:instrText xml:space="preserve">PAGEREF _Toc2081059162 \h</w:instrText>
            </w:r>
            <w:r>
              <w:fldChar w:fldCharType="separate"/>
            </w:r>
            <w:r w:rsidRPr="35D65A05" w:rsidR="35D65A05">
              <w:rPr>
                <w:rStyle w:val="Hyperlink"/>
              </w:rPr>
              <w:t>7</w:t>
            </w:r>
            <w:r>
              <w:fldChar w:fldCharType="end"/>
            </w:r>
          </w:hyperlink>
        </w:p>
        <w:p w:rsidR="00C30408" w:rsidP="35D65A05" w:rsidRDefault="00C30408" w14:paraId="0348CB74" w14:textId="247B7BC8">
          <w:pPr>
            <w:pStyle w:val="TOC1"/>
            <w:tabs>
              <w:tab w:val="right" w:leader="dot" w:pos="9015"/>
            </w:tabs>
            <w:bidi w:val="0"/>
          </w:pPr>
          <w:hyperlink w:anchor="_Toc1442345611">
            <w:r w:rsidRPr="35D65A05" w:rsidR="35D65A05">
              <w:rPr>
                <w:rStyle w:val="Hyperlink"/>
              </w:rPr>
              <w:t>Before you start the presentation…</w:t>
            </w:r>
            <w:r>
              <w:tab/>
            </w:r>
            <w:r>
              <w:fldChar w:fldCharType="begin"/>
            </w:r>
            <w:r>
              <w:instrText xml:space="preserve">PAGEREF _Toc1442345611 \h</w:instrText>
            </w:r>
            <w:r>
              <w:fldChar w:fldCharType="separate"/>
            </w:r>
            <w:r w:rsidRPr="35D65A05" w:rsidR="35D65A05">
              <w:rPr>
                <w:rStyle w:val="Hyperlink"/>
              </w:rPr>
              <w:t>8</w:t>
            </w:r>
            <w:r>
              <w:fldChar w:fldCharType="end"/>
            </w:r>
          </w:hyperlink>
        </w:p>
        <w:p w:rsidR="00C30408" w:rsidP="35D65A05" w:rsidRDefault="00C30408" w14:paraId="48A807B4" w14:textId="658A506D">
          <w:pPr>
            <w:pStyle w:val="TOC2"/>
            <w:tabs>
              <w:tab w:val="right" w:leader="dot" w:pos="9015"/>
            </w:tabs>
            <w:bidi w:val="0"/>
          </w:pPr>
          <w:hyperlink w:anchor="_Toc1908839292">
            <w:r w:rsidRPr="35D65A05" w:rsidR="35D65A05">
              <w:rPr>
                <w:rStyle w:val="Hyperlink"/>
              </w:rPr>
              <w:t>For face to face:</w:t>
            </w:r>
            <w:r>
              <w:tab/>
            </w:r>
            <w:r>
              <w:fldChar w:fldCharType="begin"/>
            </w:r>
            <w:r>
              <w:instrText xml:space="preserve">PAGEREF _Toc1908839292 \h</w:instrText>
            </w:r>
            <w:r>
              <w:fldChar w:fldCharType="separate"/>
            </w:r>
            <w:r w:rsidRPr="35D65A05" w:rsidR="35D65A05">
              <w:rPr>
                <w:rStyle w:val="Hyperlink"/>
              </w:rPr>
              <w:t>8</w:t>
            </w:r>
            <w:r>
              <w:fldChar w:fldCharType="end"/>
            </w:r>
          </w:hyperlink>
        </w:p>
        <w:p w:rsidR="00C30408" w:rsidP="35D65A05" w:rsidRDefault="00C30408" w14:paraId="66AE5732" w14:textId="4E74549D">
          <w:pPr>
            <w:pStyle w:val="TOC2"/>
            <w:tabs>
              <w:tab w:val="right" w:leader="dot" w:pos="9015"/>
            </w:tabs>
            <w:bidi w:val="0"/>
          </w:pPr>
          <w:hyperlink w:anchor="_Toc1028671576">
            <w:r w:rsidRPr="35D65A05" w:rsidR="35D65A05">
              <w:rPr>
                <w:rStyle w:val="Hyperlink"/>
              </w:rPr>
              <w:t>For on-line training sessions:</w:t>
            </w:r>
            <w:r>
              <w:tab/>
            </w:r>
            <w:r>
              <w:fldChar w:fldCharType="begin"/>
            </w:r>
            <w:r>
              <w:instrText xml:space="preserve">PAGEREF _Toc1028671576 \h</w:instrText>
            </w:r>
            <w:r>
              <w:fldChar w:fldCharType="separate"/>
            </w:r>
            <w:r w:rsidRPr="35D65A05" w:rsidR="35D65A05">
              <w:rPr>
                <w:rStyle w:val="Hyperlink"/>
              </w:rPr>
              <w:t>8</w:t>
            </w:r>
            <w:r>
              <w:fldChar w:fldCharType="end"/>
            </w:r>
          </w:hyperlink>
        </w:p>
        <w:p w:rsidR="00C30408" w:rsidP="35D65A05" w:rsidRDefault="00C30408" w14:paraId="70189681" w14:textId="72857FA2">
          <w:pPr>
            <w:pStyle w:val="TOC1"/>
            <w:tabs>
              <w:tab w:val="right" w:leader="dot" w:pos="9015"/>
            </w:tabs>
            <w:bidi w:val="0"/>
          </w:pPr>
          <w:hyperlink w:anchor="_Toc352208178">
            <w:r w:rsidRPr="35D65A05" w:rsidR="35D65A05">
              <w:rPr>
                <w:rStyle w:val="Hyperlink"/>
              </w:rPr>
              <w:t>Start the slide presentation …</w:t>
            </w:r>
            <w:r>
              <w:tab/>
            </w:r>
            <w:r>
              <w:fldChar w:fldCharType="begin"/>
            </w:r>
            <w:r>
              <w:instrText xml:space="preserve">PAGEREF _Toc352208178 \h</w:instrText>
            </w:r>
            <w:r>
              <w:fldChar w:fldCharType="separate"/>
            </w:r>
            <w:r w:rsidRPr="35D65A05" w:rsidR="35D65A05">
              <w:rPr>
                <w:rStyle w:val="Hyperlink"/>
              </w:rPr>
              <w:t>9</w:t>
            </w:r>
            <w:r>
              <w:fldChar w:fldCharType="end"/>
            </w:r>
          </w:hyperlink>
        </w:p>
        <w:p w:rsidR="00C30408" w:rsidP="35D65A05" w:rsidRDefault="00C30408" w14:paraId="2E0CD27D" w14:textId="16771F94">
          <w:pPr>
            <w:pStyle w:val="TOC2"/>
            <w:tabs>
              <w:tab w:val="right" w:leader="dot" w:pos="9015"/>
            </w:tabs>
            <w:bidi w:val="0"/>
          </w:pPr>
          <w:hyperlink w:anchor="_Toc1875285155">
            <w:r w:rsidRPr="35D65A05" w:rsidR="35D65A05">
              <w:rPr>
                <w:rStyle w:val="Hyperlink"/>
              </w:rPr>
              <w:t>Slide 01 - Introduction to Food Security in Humanitarian Contexts</w:t>
            </w:r>
            <w:r>
              <w:tab/>
            </w:r>
            <w:r>
              <w:fldChar w:fldCharType="begin"/>
            </w:r>
            <w:r>
              <w:instrText xml:space="preserve">PAGEREF _Toc1875285155 \h</w:instrText>
            </w:r>
            <w:r>
              <w:fldChar w:fldCharType="separate"/>
            </w:r>
            <w:r w:rsidRPr="35D65A05" w:rsidR="35D65A05">
              <w:rPr>
                <w:rStyle w:val="Hyperlink"/>
              </w:rPr>
              <w:t>9</w:t>
            </w:r>
            <w:r>
              <w:fldChar w:fldCharType="end"/>
            </w:r>
          </w:hyperlink>
        </w:p>
        <w:p w:rsidR="00C30408" w:rsidP="35D65A05" w:rsidRDefault="00C30408" w14:paraId="1BFBFE3C" w14:textId="2D412598">
          <w:pPr>
            <w:pStyle w:val="TOC2"/>
            <w:tabs>
              <w:tab w:val="right" w:leader="dot" w:pos="9015"/>
            </w:tabs>
            <w:bidi w:val="0"/>
          </w:pPr>
          <w:hyperlink w:anchor="_Toc1782758441">
            <w:r w:rsidRPr="35D65A05" w:rsidR="35D65A05">
              <w:rPr>
                <w:rStyle w:val="Hyperlink"/>
              </w:rPr>
              <w:t>Slide 02 – Introductions &amp; Welcome</w:t>
            </w:r>
            <w:r>
              <w:tab/>
            </w:r>
            <w:r>
              <w:fldChar w:fldCharType="begin"/>
            </w:r>
            <w:r>
              <w:instrText xml:space="preserve">PAGEREF _Toc1782758441 \h</w:instrText>
            </w:r>
            <w:r>
              <w:fldChar w:fldCharType="separate"/>
            </w:r>
            <w:r w:rsidRPr="35D65A05" w:rsidR="35D65A05">
              <w:rPr>
                <w:rStyle w:val="Hyperlink"/>
              </w:rPr>
              <w:t>9</w:t>
            </w:r>
            <w:r>
              <w:fldChar w:fldCharType="end"/>
            </w:r>
          </w:hyperlink>
        </w:p>
        <w:p w:rsidR="00C30408" w:rsidP="35D65A05" w:rsidRDefault="00C30408" w14:paraId="467FE052" w14:textId="185DCD9D">
          <w:pPr>
            <w:pStyle w:val="TOC2"/>
            <w:tabs>
              <w:tab w:val="right" w:leader="dot" w:pos="9015"/>
            </w:tabs>
            <w:bidi w:val="0"/>
          </w:pPr>
          <w:hyperlink w:anchor="_Toc2007098125">
            <w:r w:rsidRPr="35D65A05" w:rsidR="35D65A05">
              <w:rPr>
                <w:rStyle w:val="Hyperlink"/>
              </w:rPr>
              <w:t>Slide 03 – In Collaboration With</w:t>
            </w:r>
            <w:r>
              <w:tab/>
            </w:r>
            <w:r>
              <w:fldChar w:fldCharType="begin"/>
            </w:r>
            <w:r>
              <w:instrText xml:space="preserve">PAGEREF _Toc2007098125 \h</w:instrText>
            </w:r>
            <w:r>
              <w:fldChar w:fldCharType="separate"/>
            </w:r>
            <w:r w:rsidRPr="35D65A05" w:rsidR="35D65A05">
              <w:rPr>
                <w:rStyle w:val="Hyperlink"/>
              </w:rPr>
              <w:t>9</w:t>
            </w:r>
            <w:r>
              <w:fldChar w:fldCharType="end"/>
            </w:r>
          </w:hyperlink>
        </w:p>
        <w:p w:rsidR="00C30408" w:rsidP="35D65A05" w:rsidRDefault="00C30408" w14:paraId="55EC6D1A" w14:textId="3B86859B">
          <w:pPr>
            <w:pStyle w:val="TOC2"/>
            <w:tabs>
              <w:tab w:val="right" w:leader="dot" w:pos="9015"/>
            </w:tabs>
            <w:bidi w:val="0"/>
          </w:pPr>
          <w:hyperlink w:anchor="_Toc557592994">
            <w:r w:rsidRPr="35D65A05" w:rsidR="35D65A05">
              <w:rPr>
                <w:rStyle w:val="Hyperlink"/>
              </w:rPr>
              <w:t>Slide 04 – LNOB Phase 4</w:t>
            </w:r>
            <w:r>
              <w:tab/>
            </w:r>
            <w:r>
              <w:fldChar w:fldCharType="begin"/>
            </w:r>
            <w:r>
              <w:instrText xml:space="preserve">PAGEREF _Toc557592994 \h</w:instrText>
            </w:r>
            <w:r>
              <w:fldChar w:fldCharType="separate"/>
            </w:r>
            <w:r w:rsidRPr="35D65A05" w:rsidR="35D65A05">
              <w:rPr>
                <w:rStyle w:val="Hyperlink"/>
              </w:rPr>
              <w:t>9</w:t>
            </w:r>
            <w:r>
              <w:fldChar w:fldCharType="end"/>
            </w:r>
          </w:hyperlink>
        </w:p>
        <w:p w:rsidR="00C30408" w:rsidP="35D65A05" w:rsidRDefault="00C30408" w14:paraId="4355563C" w14:textId="4280E7E1">
          <w:pPr>
            <w:pStyle w:val="TOC2"/>
            <w:tabs>
              <w:tab w:val="right" w:leader="dot" w:pos="9015"/>
            </w:tabs>
            <w:bidi w:val="0"/>
          </w:pPr>
          <w:hyperlink w:anchor="_Toc106268038">
            <w:r w:rsidRPr="35D65A05" w:rsidR="35D65A05">
              <w:rPr>
                <w:rStyle w:val="Hyperlink"/>
              </w:rPr>
              <w:t>Slide 05 – LNOB Phase 4 Project results (Hidden Slide)</w:t>
            </w:r>
            <w:r>
              <w:tab/>
            </w:r>
            <w:r>
              <w:fldChar w:fldCharType="begin"/>
            </w:r>
            <w:r>
              <w:instrText xml:space="preserve">PAGEREF _Toc106268038 \h</w:instrText>
            </w:r>
            <w:r>
              <w:fldChar w:fldCharType="separate"/>
            </w:r>
            <w:r w:rsidRPr="35D65A05" w:rsidR="35D65A05">
              <w:rPr>
                <w:rStyle w:val="Hyperlink"/>
              </w:rPr>
              <w:t>9</w:t>
            </w:r>
            <w:r>
              <w:fldChar w:fldCharType="end"/>
            </w:r>
          </w:hyperlink>
        </w:p>
        <w:p w:rsidR="00C30408" w:rsidP="35D65A05" w:rsidRDefault="00C30408" w14:paraId="2CF093DC" w14:textId="660D913A">
          <w:pPr>
            <w:pStyle w:val="TOC2"/>
            <w:tabs>
              <w:tab w:val="right" w:leader="dot" w:pos="9015"/>
            </w:tabs>
            <w:bidi w:val="0"/>
          </w:pPr>
          <w:hyperlink w:anchor="_Toc1803250855">
            <w:r w:rsidRPr="35D65A05" w:rsidR="35D65A05">
              <w:rPr>
                <w:rStyle w:val="Hyperlink"/>
              </w:rPr>
              <w:t>Slide 06 – Training Modules</w:t>
            </w:r>
            <w:r>
              <w:tab/>
            </w:r>
            <w:r>
              <w:fldChar w:fldCharType="begin"/>
            </w:r>
            <w:r>
              <w:instrText xml:space="preserve">PAGEREF _Toc1803250855 \h</w:instrText>
            </w:r>
            <w:r>
              <w:fldChar w:fldCharType="separate"/>
            </w:r>
            <w:r w:rsidRPr="35D65A05" w:rsidR="35D65A05">
              <w:rPr>
                <w:rStyle w:val="Hyperlink"/>
              </w:rPr>
              <w:t>9</w:t>
            </w:r>
            <w:r>
              <w:fldChar w:fldCharType="end"/>
            </w:r>
          </w:hyperlink>
        </w:p>
        <w:p w:rsidR="00C30408" w:rsidP="35D65A05" w:rsidRDefault="00C30408" w14:paraId="6F34B343" w14:textId="0BBE3512">
          <w:pPr>
            <w:pStyle w:val="TOC2"/>
            <w:tabs>
              <w:tab w:val="right" w:leader="dot" w:pos="9015"/>
            </w:tabs>
            <w:bidi w:val="0"/>
          </w:pPr>
          <w:hyperlink w:anchor="_Toc1288268520">
            <w:r w:rsidRPr="35D65A05" w:rsidR="35D65A05">
              <w:rPr>
                <w:rStyle w:val="Hyperlink"/>
              </w:rPr>
              <w:t>Slide 07 – Feedback and Complaints (Hidden Slide)</w:t>
            </w:r>
            <w:r>
              <w:tab/>
            </w:r>
            <w:r>
              <w:fldChar w:fldCharType="begin"/>
            </w:r>
            <w:r>
              <w:instrText xml:space="preserve">PAGEREF _Toc1288268520 \h</w:instrText>
            </w:r>
            <w:r>
              <w:fldChar w:fldCharType="separate"/>
            </w:r>
            <w:r w:rsidRPr="35D65A05" w:rsidR="35D65A05">
              <w:rPr>
                <w:rStyle w:val="Hyperlink"/>
              </w:rPr>
              <w:t>9</w:t>
            </w:r>
            <w:r>
              <w:fldChar w:fldCharType="end"/>
            </w:r>
          </w:hyperlink>
        </w:p>
        <w:p w:rsidR="00C30408" w:rsidP="35D65A05" w:rsidRDefault="00C30408" w14:paraId="7C5DAFD9" w14:textId="06B24644">
          <w:pPr>
            <w:pStyle w:val="TOC2"/>
            <w:tabs>
              <w:tab w:val="right" w:leader="dot" w:pos="9015"/>
            </w:tabs>
            <w:bidi w:val="0"/>
          </w:pPr>
          <w:hyperlink w:anchor="_Toc1163749368">
            <w:r w:rsidRPr="35D65A05" w:rsidR="35D65A05">
              <w:rPr>
                <w:rStyle w:val="Hyperlink"/>
              </w:rPr>
              <w:t>Slide 08 – How do we want to work together?</w:t>
            </w:r>
            <w:r>
              <w:tab/>
            </w:r>
            <w:r>
              <w:fldChar w:fldCharType="begin"/>
            </w:r>
            <w:r>
              <w:instrText xml:space="preserve">PAGEREF _Toc1163749368 \h</w:instrText>
            </w:r>
            <w:r>
              <w:fldChar w:fldCharType="separate"/>
            </w:r>
            <w:r w:rsidRPr="35D65A05" w:rsidR="35D65A05">
              <w:rPr>
                <w:rStyle w:val="Hyperlink"/>
              </w:rPr>
              <w:t>9</w:t>
            </w:r>
            <w:r>
              <w:fldChar w:fldCharType="end"/>
            </w:r>
          </w:hyperlink>
        </w:p>
        <w:p w:rsidR="00C30408" w:rsidP="35D65A05" w:rsidRDefault="00C30408" w14:paraId="36E5CE40" w14:textId="64E58642">
          <w:pPr>
            <w:pStyle w:val="TOC2"/>
            <w:tabs>
              <w:tab w:val="right" w:leader="dot" w:pos="9015"/>
            </w:tabs>
            <w:bidi w:val="0"/>
          </w:pPr>
          <w:hyperlink w:anchor="_Toc665782346">
            <w:r w:rsidRPr="35D65A05" w:rsidR="35D65A05">
              <w:rPr>
                <w:rStyle w:val="Hyperlink"/>
              </w:rPr>
              <w:t>Slide 09 – And now we would like to get to know you!</w:t>
            </w:r>
            <w:r>
              <w:tab/>
            </w:r>
            <w:r>
              <w:fldChar w:fldCharType="begin"/>
            </w:r>
            <w:r>
              <w:instrText xml:space="preserve">PAGEREF _Toc665782346 \h</w:instrText>
            </w:r>
            <w:r>
              <w:fldChar w:fldCharType="separate"/>
            </w:r>
            <w:r w:rsidRPr="35D65A05" w:rsidR="35D65A05">
              <w:rPr>
                <w:rStyle w:val="Hyperlink"/>
              </w:rPr>
              <w:t>9</w:t>
            </w:r>
            <w:r>
              <w:fldChar w:fldCharType="end"/>
            </w:r>
          </w:hyperlink>
        </w:p>
        <w:p w:rsidR="00C30408" w:rsidP="35D65A05" w:rsidRDefault="00C30408" w14:paraId="2E3A483B" w14:textId="3F682D6F">
          <w:pPr>
            <w:pStyle w:val="TOC2"/>
            <w:tabs>
              <w:tab w:val="right" w:leader="dot" w:pos="9015"/>
            </w:tabs>
            <w:bidi w:val="0"/>
          </w:pPr>
          <w:hyperlink w:anchor="_Toc884243198">
            <w:r w:rsidRPr="35D65A05" w:rsidR="35D65A05">
              <w:rPr>
                <w:rStyle w:val="Hyperlink"/>
              </w:rPr>
              <w:t>Slide 10 – Learning Objectives</w:t>
            </w:r>
            <w:r>
              <w:tab/>
            </w:r>
            <w:r>
              <w:fldChar w:fldCharType="begin"/>
            </w:r>
            <w:r>
              <w:instrText xml:space="preserve">PAGEREF _Toc884243198 \h</w:instrText>
            </w:r>
            <w:r>
              <w:fldChar w:fldCharType="separate"/>
            </w:r>
            <w:r w:rsidRPr="35D65A05" w:rsidR="35D65A05">
              <w:rPr>
                <w:rStyle w:val="Hyperlink"/>
              </w:rPr>
              <w:t>10</w:t>
            </w:r>
            <w:r>
              <w:fldChar w:fldCharType="end"/>
            </w:r>
          </w:hyperlink>
        </w:p>
        <w:p w:rsidR="00C30408" w:rsidP="35D65A05" w:rsidRDefault="00C30408" w14:paraId="05262B98" w14:textId="5523DD4B">
          <w:pPr>
            <w:pStyle w:val="TOC2"/>
            <w:tabs>
              <w:tab w:val="right" w:leader="dot" w:pos="9015"/>
            </w:tabs>
            <w:bidi w:val="0"/>
          </w:pPr>
          <w:hyperlink w:anchor="_Toc1540623550">
            <w:r w:rsidRPr="35D65A05" w:rsidR="35D65A05">
              <w:rPr>
                <w:rStyle w:val="Hyperlink"/>
              </w:rPr>
              <w:t>Slide 11 – What is Food Security?</w:t>
            </w:r>
            <w:r>
              <w:tab/>
            </w:r>
            <w:r>
              <w:fldChar w:fldCharType="begin"/>
            </w:r>
            <w:r>
              <w:instrText xml:space="preserve">PAGEREF _Toc1540623550 \h</w:instrText>
            </w:r>
            <w:r>
              <w:fldChar w:fldCharType="separate"/>
            </w:r>
            <w:r w:rsidRPr="35D65A05" w:rsidR="35D65A05">
              <w:rPr>
                <w:rStyle w:val="Hyperlink"/>
              </w:rPr>
              <w:t>10</w:t>
            </w:r>
            <w:r>
              <w:fldChar w:fldCharType="end"/>
            </w:r>
          </w:hyperlink>
        </w:p>
        <w:p w:rsidR="00C30408" w:rsidP="35D65A05" w:rsidRDefault="00C30408" w14:paraId="1B6F7217" w14:textId="699AFF07">
          <w:pPr>
            <w:pStyle w:val="TOC2"/>
            <w:tabs>
              <w:tab w:val="right" w:leader="dot" w:pos="9015"/>
            </w:tabs>
            <w:bidi w:val="0"/>
          </w:pPr>
          <w:hyperlink w:anchor="_Toc890932494">
            <w:r w:rsidRPr="35D65A05" w:rsidR="35D65A05">
              <w:rPr>
                <w:rStyle w:val="Hyperlink"/>
              </w:rPr>
              <w:t>Slide 12 – When is someone food insecure?</w:t>
            </w:r>
            <w:r>
              <w:tab/>
            </w:r>
            <w:r>
              <w:fldChar w:fldCharType="begin"/>
            </w:r>
            <w:r>
              <w:instrText xml:space="preserve">PAGEREF _Toc890932494 \h</w:instrText>
            </w:r>
            <w:r>
              <w:fldChar w:fldCharType="separate"/>
            </w:r>
            <w:r w:rsidRPr="35D65A05" w:rsidR="35D65A05">
              <w:rPr>
                <w:rStyle w:val="Hyperlink"/>
              </w:rPr>
              <w:t>10</w:t>
            </w:r>
            <w:r>
              <w:fldChar w:fldCharType="end"/>
            </w:r>
          </w:hyperlink>
        </w:p>
        <w:p w:rsidR="00C30408" w:rsidP="35D65A05" w:rsidRDefault="00C30408" w14:paraId="7BB104BB" w14:textId="016CC398">
          <w:pPr>
            <w:pStyle w:val="TOC2"/>
            <w:tabs>
              <w:tab w:val="right" w:leader="dot" w:pos="9015"/>
            </w:tabs>
            <w:bidi w:val="0"/>
          </w:pPr>
          <w:hyperlink w:anchor="_Toc1652313453">
            <w:r w:rsidRPr="35D65A05" w:rsidR="35D65A05">
              <w:rPr>
                <w:rStyle w:val="Hyperlink"/>
              </w:rPr>
              <w:t>Slide 13 – How do we achieve food security?</w:t>
            </w:r>
            <w:r>
              <w:tab/>
            </w:r>
            <w:r>
              <w:fldChar w:fldCharType="begin"/>
            </w:r>
            <w:r>
              <w:instrText xml:space="preserve">PAGEREF _Toc1652313453 \h</w:instrText>
            </w:r>
            <w:r>
              <w:fldChar w:fldCharType="separate"/>
            </w:r>
            <w:r w:rsidRPr="35D65A05" w:rsidR="35D65A05">
              <w:rPr>
                <w:rStyle w:val="Hyperlink"/>
              </w:rPr>
              <w:t>10</w:t>
            </w:r>
            <w:r>
              <w:fldChar w:fldCharType="end"/>
            </w:r>
          </w:hyperlink>
        </w:p>
        <w:p w:rsidR="00C30408" w:rsidP="35D65A05" w:rsidRDefault="00C30408" w14:paraId="5AFD1662" w14:textId="5026EA75">
          <w:pPr>
            <w:pStyle w:val="TOC2"/>
            <w:tabs>
              <w:tab w:val="right" w:leader="dot" w:pos="9015"/>
            </w:tabs>
            <w:bidi w:val="0"/>
          </w:pPr>
          <w:hyperlink w:anchor="_Toc2145818011">
            <w:r w:rsidRPr="35D65A05" w:rsidR="35D65A05">
              <w:rPr>
                <w:rStyle w:val="Hyperlink"/>
              </w:rPr>
              <w:t>Slide 14 – Pillar 1- Food Availability</w:t>
            </w:r>
            <w:r>
              <w:tab/>
            </w:r>
            <w:r>
              <w:fldChar w:fldCharType="begin"/>
            </w:r>
            <w:r>
              <w:instrText xml:space="preserve">PAGEREF _Toc2145818011 \h</w:instrText>
            </w:r>
            <w:r>
              <w:fldChar w:fldCharType="separate"/>
            </w:r>
            <w:r w:rsidRPr="35D65A05" w:rsidR="35D65A05">
              <w:rPr>
                <w:rStyle w:val="Hyperlink"/>
              </w:rPr>
              <w:t>10</w:t>
            </w:r>
            <w:r>
              <w:fldChar w:fldCharType="end"/>
            </w:r>
          </w:hyperlink>
        </w:p>
        <w:p w:rsidR="00C30408" w:rsidP="35D65A05" w:rsidRDefault="00C30408" w14:paraId="207991EB" w14:textId="2055A313">
          <w:pPr>
            <w:pStyle w:val="TOC2"/>
            <w:tabs>
              <w:tab w:val="right" w:leader="dot" w:pos="9015"/>
            </w:tabs>
            <w:bidi w:val="0"/>
          </w:pPr>
          <w:hyperlink w:anchor="_Toc616444907">
            <w:r w:rsidRPr="35D65A05" w:rsidR="35D65A05">
              <w:rPr>
                <w:rStyle w:val="Hyperlink"/>
              </w:rPr>
              <w:t>Slide 15 – Pillar 2 - Food Access</w:t>
            </w:r>
            <w:r>
              <w:tab/>
            </w:r>
            <w:r>
              <w:fldChar w:fldCharType="begin"/>
            </w:r>
            <w:r>
              <w:instrText xml:space="preserve">PAGEREF _Toc616444907 \h</w:instrText>
            </w:r>
            <w:r>
              <w:fldChar w:fldCharType="separate"/>
            </w:r>
            <w:r w:rsidRPr="35D65A05" w:rsidR="35D65A05">
              <w:rPr>
                <w:rStyle w:val="Hyperlink"/>
              </w:rPr>
              <w:t>11</w:t>
            </w:r>
            <w:r>
              <w:fldChar w:fldCharType="end"/>
            </w:r>
          </w:hyperlink>
        </w:p>
        <w:p w:rsidR="00C30408" w:rsidP="35D65A05" w:rsidRDefault="00C30408" w14:paraId="6FD31FFB" w14:textId="0EBB7DFC">
          <w:pPr>
            <w:pStyle w:val="TOC2"/>
            <w:tabs>
              <w:tab w:val="right" w:leader="dot" w:pos="9015"/>
            </w:tabs>
            <w:bidi w:val="0"/>
          </w:pPr>
          <w:hyperlink w:anchor="_Toc1293955539">
            <w:r w:rsidRPr="35D65A05" w:rsidR="35D65A05">
              <w:rPr>
                <w:rStyle w:val="Hyperlink"/>
              </w:rPr>
              <w:t>Slide 16 – Pillar 3 - Food Utilization</w:t>
            </w:r>
            <w:r>
              <w:tab/>
            </w:r>
            <w:r>
              <w:fldChar w:fldCharType="begin"/>
            </w:r>
            <w:r>
              <w:instrText xml:space="preserve">PAGEREF _Toc1293955539 \h</w:instrText>
            </w:r>
            <w:r>
              <w:fldChar w:fldCharType="separate"/>
            </w:r>
            <w:r w:rsidRPr="35D65A05" w:rsidR="35D65A05">
              <w:rPr>
                <w:rStyle w:val="Hyperlink"/>
              </w:rPr>
              <w:t>11</w:t>
            </w:r>
            <w:r>
              <w:fldChar w:fldCharType="end"/>
            </w:r>
          </w:hyperlink>
        </w:p>
        <w:p w:rsidR="00C30408" w:rsidP="35D65A05" w:rsidRDefault="00C30408" w14:paraId="4CDC205C" w14:textId="0D2ECD51">
          <w:pPr>
            <w:pStyle w:val="TOC2"/>
            <w:tabs>
              <w:tab w:val="right" w:leader="dot" w:pos="9015"/>
            </w:tabs>
            <w:bidi w:val="0"/>
          </w:pPr>
          <w:hyperlink w:anchor="_Toc200615005">
            <w:r w:rsidRPr="35D65A05" w:rsidR="35D65A05">
              <w:rPr>
                <w:rStyle w:val="Hyperlink"/>
              </w:rPr>
              <w:t>Slide 17 – Pillar 4 - Stability</w:t>
            </w:r>
            <w:r>
              <w:tab/>
            </w:r>
            <w:r>
              <w:fldChar w:fldCharType="begin"/>
            </w:r>
            <w:r>
              <w:instrText xml:space="preserve">PAGEREF _Toc200615005 \h</w:instrText>
            </w:r>
            <w:r>
              <w:fldChar w:fldCharType="separate"/>
            </w:r>
            <w:r w:rsidRPr="35D65A05" w:rsidR="35D65A05">
              <w:rPr>
                <w:rStyle w:val="Hyperlink"/>
              </w:rPr>
              <w:t>12</w:t>
            </w:r>
            <w:r>
              <w:fldChar w:fldCharType="end"/>
            </w:r>
          </w:hyperlink>
        </w:p>
        <w:p w:rsidR="00C30408" w:rsidP="35D65A05" w:rsidRDefault="00C30408" w14:paraId="66580A3B" w14:textId="14446207">
          <w:pPr>
            <w:pStyle w:val="TOC2"/>
            <w:tabs>
              <w:tab w:val="right" w:leader="dot" w:pos="9015"/>
            </w:tabs>
            <w:bidi w:val="0"/>
          </w:pPr>
          <w:hyperlink w:anchor="_Toc2101652877">
            <w:r w:rsidRPr="35D65A05" w:rsidR="35D65A05">
              <w:rPr>
                <w:rStyle w:val="Hyperlink"/>
              </w:rPr>
              <w:t>Slide 18 – Group Work: Understanding the Food Security Pillars</w:t>
            </w:r>
            <w:r>
              <w:tab/>
            </w:r>
            <w:r>
              <w:fldChar w:fldCharType="begin"/>
            </w:r>
            <w:r>
              <w:instrText xml:space="preserve">PAGEREF _Toc2101652877 \h</w:instrText>
            </w:r>
            <w:r>
              <w:fldChar w:fldCharType="separate"/>
            </w:r>
            <w:r w:rsidRPr="35D65A05" w:rsidR="35D65A05">
              <w:rPr>
                <w:rStyle w:val="Hyperlink"/>
              </w:rPr>
              <w:t>12</w:t>
            </w:r>
            <w:r>
              <w:fldChar w:fldCharType="end"/>
            </w:r>
          </w:hyperlink>
        </w:p>
        <w:p w:rsidR="00C30408" w:rsidP="35D65A05" w:rsidRDefault="00C30408" w14:paraId="669384BF" w14:textId="354E5FD2">
          <w:pPr>
            <w:pStyle w:val="TOC2"/>
            <w:tabs>
              <w:tab w:val="right" w:leader="dot" w:pos="9015"/>
            </w:tabs>
            <w:bidi w:val="0"/>
          </w:pPr>
          <w:hyperlink w:anchor="_Toc778251772">
            <w:r w:rsidRPr="35D65A05" w:rsidR="35D65A05">
              <w:rPr>
                <w:rStyle w:val="Hyperlink"/>
              </w:rPr>
              <w:t>Slide 19 – What causes food insecurity?</w:t>
            </w:r>
            <w:r>
              <w:tab/>
            </w:r>
            <w:r>
              <w:fldChar w:fldCharType="begin"/>
            </w:r>
            <w:r>
              <w:instrText xml:space="preserve">PAGEREF _Toc778251772 \h</w:instrText>
            </w:r>
            <w:r>
              <w:fldChar w:fldCharType="separate"/>
            </w:r>
            <w:r w:rsidRPr="35D65A05" w:rsidR="35D65A05">
              <w:rPr>
                <w:rStyle w:val="Hyperlink"/>
              </w:rPr>
              <w:t>13</w:t>
            </w:r>
            <w:r>
              <w:fldChar w:fldCharType="end"/>
            </w:r>
          </w:hyperlink>
        </w:p>
        <w:p w:rsidR="00C30408" w:rsidP="35D65A05" w:rsidRDefault="00C30408" w14:paraId="771B5750" w14:textId="11965B56">
          <w:pPr>
            <w:pStyle w:val="TOC2"/>
            <w:tabs>
              <w:tab w:val="right" w:leader="dot" w:pos="9015"/>
            </w:tabs>
            <w:bidi w:val="0"/>
          </w:pPr>
          <w:hyperlink w:anchor="_Toc1750256474">
            <w:r w:rsidRPr="35D65A05" w:rsidR="35D65A05">
              <w:rPr>
                <w:rStyle w:val="Hyperlink"/>
              </w:rPr>
              <w:t>Slide 21 – Humanitarian Food Security Responses</w:t>
            </w:r>
            <w:r>
              <w:tab/>
            </w:r>
            <w:r>
              <w:fldChar w:fldCharType="begin"/>
            </w:r>
            <w:r>
              <w:instrText xml:space="preserve">PAGEREF _Toc1750256474 \h</w:instrText>
            </w:r>
            <w:r>
              <w:fldChar w:fldCharType="separate"/>
            </w:r>
            <w:r w:rsidRPr="35D65A05" w:rsidR="35D65A05">
              <w:rPr>
                <w:rStyle w:val="Hyperlink"/>
              </w:rPr>
              <w:t>15</w:t>
            </w:r>
            <w:r>
              <w:fldChar w:fldCharType="end"/>
            </w:r>
          </w:hyperlink>
        </w:p>
        <w:p w:rsidR="00C30408" w:rsidP="35D65A05" w:rsidRDefault="00C30408" w14:paraId="1D6DFE7A" w14:textId="10F3B964">
          <w:pPr>
            <w:pStyle w:val="TOC2"/>
            <w:tabs>
              <w:tab w:val="right" w:leader="dot" w:pos="9015"/>
            </w:tabs>
            <w:bidi w:val="0"/>
          </w:pPr>
          <w:hyperlink w:anchor="_Toc169721618">
            <w:r w:rsidRPr="35D65A05" w:rsidR="35D65A05">
              <w:rPr>
                <w:rStyle w:val="Hyperlink"/>
              </w:rPr>
              <w:t>Slide 22 – Food Assistance</w:t>
            </w:r>
            <w:r>
              <w:tab/>
            </w:r>
            <w:r>
              <w:fldChar w:fldCharType="begin"/>
            </w:r>
            <w:r>
              <w:instrText xml:space="preserve">PAGEREF _Toc169721618 \h</w:instrText>
            </w:r>
            <w:r>
              <w:fldChar w:fldCharType="separate"/>
            </w:r>
            <w:r w:rsidRPr="35D65A05" w:rsidR="35D65A05">
              <w:rPr>
                <w:rStyle w:val="Hyperlink"/>
              </w:rPr>
              <w:t>16</w:t>
            </w:r>
            <w:r>
              <w:fldChar w:fldCharType="end"/>
            </w:r>
          </w:hyperlink>
        </w:p>
        <w:p w:rsidR="00C30408" w:rsidP="35D65A05" w:rsidRDefault="00C30408" w14:paraId="33709A70" w14:textId="01B256F0">
          <w:pPr>
            <w:pStyle w:val="TOC2"/>
            <w:tabs>
              <w:tab w:val="right" w:leader="dot" w:pos="9015"/>
            </w:tabs>
            <w:bidi w:val="0"/>
          </w:pPr>
          <w:hyperlink w:anchor="_Toc1260959353">
            <w:r w:rsidRPr="35D65A05" w:rsidR="35D65A05">
              <w:rPr>
                <w:rStyle w:val="Hyperlink"/>
              </w:rPr>
              <w:t>Slide 23 – The Food Basket</w:t>
            </w:r>
            <w:r>
              <w:tab/>
            </w:r>
            <w:r>
              <w:fldChar w:fldCharType="begin"/>
            </w:r>
            <w:r>
              <w:instrText xml:space="preserve">PAGEREF _Toc1260959353 \h</w:instrText>
            </w:r>
            <w:r>
              <w:fldChar w:fldCharType="separate"/>
            </w:r>
            <w:r w:rsidRPr="35D65A05" w:rsidR="35D65A05">
              <w:rPr>
                <w:rStyle w:val="Hyperlink"/>
              </w:rPr>
              <w:t>16</w:t>
            </w:r>
            <w:r>
              <w:fldChar w:fldCharType="end"/>
            </w:r>
          </w:hyperlink>
        </w:p>
        <w:p w:rsidR="00C30408" w:rsidP="35D65A05" w:rsidRDefault="00C30408" w14:paraId="23F220FB" w14:textId="550FB552">
          <w:pPr>
            <w:pStyle w:val="TOC2"/>
            <w:tabs>
              <w:tab w:val="right" w:leader="dot" w:pos="9015"/>
            </w:tabs>
            <w:bidi w:val="0"/>
          </w:pPr>
          <w:hyperlink w:anchor="_Toc1799576821">
            <w:r w:rsidRPr="35D65A05" w:rsidR="35D65A05">
              <w:rPr>
                <w:rStyle w:val="Hyperlink"/>
              </w:rPr>
              <w:t>Slide 24 – Cash or Voucher Assistance for Food</w:t>
            </w:r>
            <w:r>
              <w:tab/>
            </w:r>
            <w:r>
              <w:fldChar w:fldCharType="begin"/>
            </w:r>
            <w:r>
              <w:instrText xml:space="preserve">PAGEREF _Toc1799576821 \h</w:instrText>
            </w:r>
            <w:r>
              <w:fldChar w:fldCharType="separate"/>
            </w:r>
            <w:r w:rsidRPr="35D65A05" w:rsidR="35D65A05">
              <w:rPr>
                <w:rStyle w:val="Hyperlink"/>
              </w:rPr>
              <w:t>16</w:t>
            </w:r>
            <w:r>
              <w:fldChar w:fldCharType="end"/>
            </w:r>
          </w:hyperlink>
        </w:p>
        <w:p w:rsidR="00C30408" w:rsidP="35D65A05" w:rsidRDefault="00C30408" w14:paraId="27523B55" w14:textId="5CE68807">
          <w:pPr>
            <w:pStyle w:val="TOC2"/>
            <w:tabs>
              <w:tab w:val="right" w:leader="dot" w:pos="9015"/>
            </w:tabs>
            <w:bidi w:val="0"/>
          </w:pPr>
          <w:hyperlink w:anchor="_Toc852006834">
            <w:r w:rsidRPr="35D65A05" w:rsidR="35D65A05">
              <w:rPr>
                <w:rStyle w:val="Hyperlink"/>
              </w:rPr>
              <w:t>Slide 25 – Emergency Livelihoods Support</w:t>
            </w:r>
            <w:r>
              <w:tab/>
            </w:r>
            <w:r>
              <w:fldChar w:fldCharType="begin"/>
            </w:r>
            <w:r>
              <w:instrText xml:space="preserve">PAGEREF _Toc852006834 \h</w:instrText>
            </w:r>
            <w:r>
              <w:fldChar w:fldCharType="separate"/>
            </w:r>
            <w:r w:rsidRPr="35D65A05" w:rsidR="35D65A05">
              <w:rPr>
                <w:rStyle w:val="Hyperlink"/>
              </w:rPr>
              <w:t>16</w:t>
            </w:r>
            <w:r>
              <w:fldChar w:fldCharType="end"/>
            </w:r>
          </w:hyperlink>
        </w:p>
        <w:p w:rsidR="00C30408" w:rsidP="35D65A05" w:rsidRDefault="00C30408" w14:paraId="42F9F7AF" w14:textId="10B7F689">
          <w:pPr>
            <w:pStyle w:val="TOC2"/>
            <w:tabs>
              <w:tab w:val="right" w:leader="dot" w:pos="9015"/>
            </w:tabs>
            <w:bidi w:val="0"/>
          </w:pPr>
          <w:hyperlink w:anchor="_Toc192470115">
            <w:r w:rsidRPr="35D65A05" w:rsidR="35D65A05">
              <w:rPr>
                <w:rStyle w:val="Hyperlink"/>
              </w:rPr>
              <w:t>Slide 26 – Targeted Nutrition Support</w:t>
            </w:r>
            <w:r>
              <w:tab/>
            </w:r>
            <w:r>
              <w:fldChar w:fldCharType="begin"/>
            </w:r>
            <w:r>
              <w:instrText xml:space="preserve">PAGEREF _Toc192470115 \h</w:instrText>
            </w:r>
            <w:r>
              <w:fldChar w:fldCharType="separate"/>
            </w:r>
            <w:r w:rsidRPr="35D65A05" w:rsidR="35D65A05">
              <w:rPr>
                <w:rStyle w:val="Hyperlink"/>
              </w:rPr>
              <w:t>17</w:t>
            </w:r>
            <w:r>
              <w:fldChar w:fldCharType="end"/>
            </w:r>
          </w:hyperlink>
        </w:p>
        <w:p w:rsidR="00C30408" w:rsidP="35D65A05" w:rsidRDefault="00C30408" w14:paraId="07D94AD9" w14:textId="5148FE34">
          <w:pPr>
            <w:pStyle w:val="TOC2"/>
            <w:tabs>
              <w:tab w:val="right" w:leader="dot" w:pos="9015"/>
            </w:tabs>
            <w:bidi w:val="0"/>
          </w:pPr>
          <w:hyperlink w:anchor="_Toc1590164085">
            <w:r w:rsidRPr="35D65A05" w:rsidR="35D65A05">
              <w:rPr>
                <w:rStyle w:val="Hyperlink"/>
              </w:rPr>
              <w:t>Slide 27 – Measuring Food Security</w:t>
            </w:r>
            <w:r>
              <w:tab/>
            </w:r>
            <w:r>
              <w:fldChar w:fldCharType="begin"/>
            </w:r>
            <w:r>
              <w:instrText xml:space="preserve">PAGEREF _Toc1590164085 \h</w:instrText>
            </w:r>
            <w:r>
              <w:fldChar w:fldCharType="separate"/>
            </w:r>
            <w:r w:rsidRPr="35D65A05" w:rsidR="35D65A05">
              <w:rPr>
                <w:rStyle w:val="Hyperlink"/>
              </w:rPr>
              <w:t>17</w:t>
            </w:r>
            <w:r>
              <w:fldChar w:fldCharType="end"/>
            </w:r>
          </w:hyperlink>
        </w:p>
        <w:p w:rsidR="00C30408" w:rsidP="35D65A05" w:rsidRDefault="00C30408" w14:paraId="44AF8C12" w14:textId="0EE63821">
          <w:pPr>
            <w:pStyle w:val="TOC2"/>
            <w:tabs>
              <w:tab w:val="right" w:leader="dot" w:pos="9015"/>
            </w:tabs>
            <w:bidi w:val="0"/>
          </w:pPr>
          <w:hyperlink w:anchor="_Toc1471983979">
            <w:r w:rsidRPr="35D65A05" w:rsidR="35D65A05">
              <w:rPr>
                <w:rStyle w:val="Hyperlink"/>
              </w:rPr>
              <w:t>Slide 28 – Wrap-Up and Questions?</w:t>
            </w:r>
            <w:r>
              <w:tab/>
            </w:r>
            <w:r>
              <w:fldChar w:fldCharType="begin"/>
            </w:r>
            <w:r>
              <w:instrText xml:space="preserve">PAGEREF _Toc1471983979 \h</w:instrText>
            </w:r>
            <w:r>
              <w:fldChar w:fldCharType="separate"/>
            </w:r>
            <w:r w:rsidRPr="35D65A05" w:rsidR="35D65A05">
              <w:rPr>
                <w:rStyle w:val="Hyperlink"/>
              </w:rPr>
              <w:t>18</w:t>
            </w:r>
            <w:r>
              <w:fldChar w:fldCharType="end"/>
            </w:r>
          </w:hyperlink>
        </w:p>
        <w:p w:rsidR="00C30408" w:rsidP="35D65A05" w:rsidRDefault="00C30408" w14:paraId="0D7063D2" w14:textId="1EA09EDD">
          <w:pPr>
            <w:pStyle w:val="TOC2"/>
            <w:tabs>
              <w:tab w:val="right" w:leader="dot" w:pos="9015"/>
            </w:tabs>
            <w:bidi w:val="0"/>
          </w:pPr>
          <w:hyperlink w:anchor="_Toc1119427917">
            <w:r w:rsidRPr="35D65A05" w:rsidR="35D65A05">
              <w:rPr>
                <w:rStyle w:val="Hyperlink"/>
              </w:rPr>
              <w:t>Slide 29 – Additional resources</w:t>
            </w:r>
            <w:r>
              <w:tab/>
            </w:r>
            <w:r>
              <w:fldChar w:fldCharType="begin"/>
            </w:r>
            <w:r>
              <w:instrText xml:space="preserve">PAGEREF _Toc1119427917 \h</w:instrText>
            </w:r>
            <w:r>
              <w:fldChar w:fldCharType="separate"/>
            </w:r>
            <w:r w:rsidRPr="35D65A05" w:rsidR="35D65A05">
              <w:rPr>
                <w:rStyle w:val="Hyperlink"/>
              </w:rPr>
              <w:t>18</w:t>
            </w:r>
            <w:r>
              <w:fldChar w:fldCharType="end"/>
            </w:r>
          </w:hyperlink>
        </w:p>
        <w:p w:rsidR="00C30408" w:rsidP="35D65A05" w:rsidRDefault="00C30408" w14:paraId="1EC62D4E" w14:textId="51AD5273">
          <w:pPr>
            <w:pStyle w:val="TOC2"/>
            <w:tabs>
              <w:tab w:val="right" w:leader="dot" w:pos="9015"/>
            </w:tabs>
            <w:bidi w:val="0"/>
          </w:pPr>
          <w:hyperlink w:anchor="_Toc809182627">
            <w:r w:rsidRPr="35D65A05" w:rsidR="35D65A05">
              <w:rPr>
                <w:rStyle w:val="Hyperlink"/>
              </w:rPr>
              <w:t>END OF MODULE 0</w:t>
            </w:r>
            <w:r>
              <w:tab/>
            </w:r>
            <w:r>
              <w:fldChar w:fldCharType="begin"/>
            </w:r>
            <w:r>
              <w:instrText xml:space="preserve">PAGEREF _Toc809182627 \h</w:instrText>
            </w:r>
            <w:r>
              <w:fldChar w:fldCharType="separate"/>
            </w:r>
            <w:r w:rsidRPr="35D65A05" w:rsidR="35D65A05">
              <w:rPr>
                <w:rStyle w:val="Hyperlink"/>
              </w:rPr>
              <w:t>18</w:t>
            </w:r>
            <w:r>
              <w:fldChar w:fldCharType="end"/>
            </w:r>
          </w:hyperlink>
        </w:p>
        <w:p w:rsidR="00C30408" w:rsidRDefault="00C30408" w14:paraId="680D3E17" w14:textId="1BF71C2B">
          <w:pPr>
            <w:bidi w:val="0"/>
          </w:pPr>
          <w:r>
            <w:fldChar w:fldCharType="end"/>
          </w:r>
        </w:p>
      </w:sdtContent>
    </w:sdt>
    <w:p w:rsidR="00C30408" w:rsidP="35D65A05" w:rsidRDefault="00C30408" w14:paraId="2D081624" w14:textId="3EB86194">
      <w:pPr>
        <w:pStyle w:val="Standard"/>
        <w:sectPr w:rsidR="00C30408">
          <w:footerReference w:type="default" r:id="rId9"/>
          <w:pgSz w:w="11906" w:h="16838" w:orient="portrait"/>
          <w:pgMar w:top="1440" w:right="1440" w:bottom="1440" w:left="1440" w:header="708" w:footer="708" w:gutter="0"/>
          <w:pgNumType w:start="1"/>
          <w:cols w:space="720"/>
        </w:sectPr>
      </w:pPr>
    </w:p>
    <w:p w:rsidRPr="00873E52" w:rsidR="00C30408" w:rsidP="00873E52" w:rsidRDefault="00000000" w14:paraId="5FD8E05E" w14:textId="0D65519B">
      <w:pPr>
        <w:pStyle w:val="berschrift1"/>
      </w:pPr>
      <w:bookmarkStart w:name="_heading=h.x5bo06mdd8n6" w:id="2"/>
      <w:bookmarkEnd w:id="2"/>
      <w:bookmarkStart w:name="_Toc1375408455" w:id="2057976854"/>
      <w:r w:rsidR="00000000">
        <w:rPr/>
        <w:t>Welcome</w:t>
      </w:r>
      <w:bookmarkEnd w:id="2057976854"/>
    </w:p>
    <w:p w:rsidR="55FAAAFF" w:rsidP="35D65A05" w:rsidRDefault="55FAAAFF" w14:paraId="14AE80BE" w14:textId="114CA165">
      <w:pPr>
        <w:pStyle w:val="SimpleParagraphs"/>
        <w:spacing w:before="120" w:after="120" w:line="312" w:lineRule="auto"/>
        <w:rPr>
          <w:noProof w:val="0"/>
          <w:lang w:val="en"/>
        </w:rPr>
      </w:pPr>
      <w:r w:rsidRPr="35D65A05" w:rsidR="55FAAAFF">
        <w:rPr>
          <w:rFonts w:ascii="Arial" w:hAnsi="Arial" w:eastAsia="Arial" w:cs="Arial"/>
          <w:b w:val="0"/>
          <w:bCs w:val="0"/>
          <w:i w:val="0"/>
          <w:iCs w:val="0"/>
          <w:caps w:val="0"/>
          <w:smallCaps w:val="0"/>
          <w:noProof w:val="0"/>
          <w:color w:val="000000" w:themeColor="text1" w:themeTint="FF" w:themeShade="FF"/>
          <w:sz w:val="24"/>
          <w:szCs w:val="24"/>
          <w:lang w:val="en-ZA"/>
        </w:rPr>
        <w:t xml:space="preserve">This facilitation guide is part of the Disability-inclusive Food Security Programming Humanitarian Action training series. </w:t>
      </w:r>
    </w:p>
    <w:p w:rsidR="00C30408" w:rsidP="00873E52" w:rsidRDefault="00000000" w14:paraId="71F81043" w14:textId="77777777">
      <w:pPr>
        <w:pStyle w:val="SimpleParagraphs"/>
      </w:pPr>
      <w:r w:rsidRPr="35D65A05" w:rsidR="00000000">
        <w:rPr>
          <w:lang w:val="en-US"/>
        </w:rPr>
        <w:t xml:space="preserve">This Orientation Module is intended </w:t>
      </w:r>
      <w:r w:rsidRPr="35D65A05" w:rsidR="00000000">
        <w:rPr>
          <w:b w:val="1"/>
          <w:bCs w:val="1"/>
          <w:u w:val="single"/>
          <w:lang w:val="en-US"/>
        </w:rPr>
        <w:t>only for participants with little or no prior experience</w:t>
      </w:r>
      <w:r w:rsidRPr="35D65A05" w:rsidR="00000000">
        <w:rPr>
          <w:b w:val="1"/>
          <w:bCs w:val="1"/>
          <w:lang w:val="en-US"/>
        </w:rPr>
        <w:t xml:space="preserve"> </w:t>
      </w:r>
      <w:r w:rsidRPr="35D65A05" w:rsidR="00000000">
        <w:rPr>
          <w:lang w:val="en-US"/>
        </w:rPr>
        <w:t xml:space="preserve">in Food Security. The purpose of this presentation is to provide a foundational and basic introduction to core Food Security concepts in humanitarian contexts. Therefore, it does not go too deeply into technicalities. Facilitators may adapt or integrate these slides into Module 1 as appropriate, based on the participants’ profiles, roles, and level of experience. </w:t>
      </w:r>
    </w:p>
    <w:p w:rsidR="00C30408" w:rsidP="00873E52" w:rsidRDefault="00000000" w14:paraId="5494C2F0" w14:textId="77777777">
      <w:pPr>
        <w:pStyle w:val="SimpleParagraphs"/>
      </w:pPr>
      <w:r w:rsidRPr="35D65A05" w:rsidR="00000000">
        <w:rPr>
          <w:lang w:val="en-US"/>
        </w:rPr>
        <w:t xml:space="preserve">Please note that Modules 1–8 are primarily designed for Food Security </w:t>
      </w:r>
      <w:r w:rsidRPr="35D65A05" w:rsidR="00000000">
        <w:rPr>
          <w:lang w:val="en-US"/>
        </w:rPr>
        <w:t>programme</w:t>
      </w:r>
      <w:r w:rsidRPr="35D65A05" w:rsidR="00000000">
        <w:rPr>
          <w:lang w:val="en-US"/>
        </w:rPr>
        <w:t xml:space="preserve"> staff or technical specialists/advisors. Therefore, in most cases, facilitators should </w:t>
      </w:r>
      <w:r w:rsidRPr="35D65A05" w:rsidR="00000000">
        <w:rPr>
          <w:b w:val="1"/>
          <w:bCs w:val="1"/>
          <w:u w:val="single"/>
          <w:lang w:val="en-US"/>
        </w:rPr>
        <w:t>not need to use this Orientation module as part of the introductory content</w:t>
      </w:r>
      <w:r w:rsidRPr="35D65A05" w:rsidR="00000000">
        <w:rPr>
          <w:u w:val="single"/>
          <w:lang w:val="en-US"/>
        </w:rPr>
        <w:t xml:space="preserve"> </w:t>
      </w:r>
      <w:r w:rsidRPr="35D65A05" w:rsidR="00000000">
        <w:rPr>
          <w:lang w:val="en-US"/>
        </w:rPr>
        <w:t>unless working with non-food security audiences.</w:t>
      </w:r>
    </w:p>
    <w:p w:rsidR="00C30408" w:rsidP="00873E52" w:rsidRDefault="00000000" w14:paraId="6A0760E7" w14:textId="77777777">
      <w:pPr>
        <w:pStyle w:val="berschrift1"/>
      </w:pPr>
      <w:bookmarkStart w:name="_heading=h.o4l87udqwblf" w:id="3"/>
      <w:bookmarkEnd w:id="3"/>
      <w:bookmarkStart w:name="_Toc209542971" w:id="481845988"/>
      <w:r w:rsidR="00000000">
        <w:rPr/>
        <w:t>Accessibility Preparation Note for Facilitators:</w:t>
      </w:r>
      <w:bookmarkEnd w:id="481845988"/>
      <w:r w:rsidR="00000000">
        <w:rPr/>
        <w:t xml:space="preserve"> </w:t>
      </w:r>
    </w:p>
    <w:p w:rsidR="00C30408" w:rsidP="00873E52" w:rsidRDefault="00000000" w14:paraId="381D7774" w14:textId="77777777">
      <w:pPr>
        <w:pStyle w:val="SimpleParagraphs"/>
      </w:pPr>
      <w:bookmarkStart w:name="_heading=h.1uq5pmsensgj" w:id="4"/>
      <w:bookmarkEnd w:id="4"/>
      <w:r w:rsidRPr="35D65A05" w:rsidR="00000000">
        <w:rPr>
          <w:lang w:val="en-US"/>
        </w:rPr>
        <w:t xml:space="preserve">Facilitators are encouraged to </w:t>
      </w:r>
      <w:r w:rsidRPr="35D65A05" w:rsidR="00000000">
        <w:rPr>
          <w:b w:val="1"/>
          <w:bCs w:val="1"/>
          <w:lang w:val="en-US"/>
        </w:rPr>
        <w:t>share training materials (e.g., slides) with participants 1–2 days in advance</w:t>
      </w:r>
      <w:r w:rsidRPr="35D65A05" w:rsidR="00000000">
        <w:rPr>
          <w:lang w:val="en-US"/>
        </w:rPr>
        <w:t>, or proactively ask whether anyone would benefit from receiving them ahead of time for accessibility reasons.</w:t>
      </w:r>
    </w:p>
    <w:p w:rsidR="00C30408" w:rsidP="00873E52" w:rsidRDefault="00000000" w14:paraId="5D7C6871" w14:textId="77777777">
      <w:pPr>
        <w:pStyle w:val="SimpleParagraphs"/>
      </w:pPr>
      <w:r>
        <w:t>Providing materials in advance can:</w:t>
      </w:r>
    </w:p>
    <w:p w:rsidRPr="00873E52" w:rsidR="00C30408" w:rsidP="00873E52" w:rsidRDefault="00000000" w14:paraId="08BFA5F3" w14:textId="77777777">
      <w:pPr>
        <w:pStyle w:val="Listenabsatz"/>
      </w:pPr>
      <w:r w:rsidRPr="00873E52">
        <w:t>Support participants who need more time to process information</w:t>
      </w:r>
    </w:p>
    <w:p w:rsidRPr="00873E52" w:rsidR="00C30408" w:rsidP="00873E52" w:rsidRDefault="00000000" w14:paraId="3B4E0829" w14:textId="77777777">
      <w:pPr>
        <w:pStyle w:val="Listenabsatz"/>
      </w:pPr>
      <w:r w:rsidRPr="00873E52">
        <w:t>Improve accessibility for persons with disabilities (e.g., cognitive, visual, or learning needs)</w:t>
      </w:r>
    </w:p>
    <w:p w:rsidR="00000000" w:rsidP="35D65A05" w:rsidRDefault="00000000" w14:paraId="60C2FAB4" w14:textId="228EB00D">
      <w:pPr>
        <w:pStyle w:val="Listenabsatz"/>
        <w:rPr/>
      </w:pPr>
      <w:r w:rsidR="00000000">
        <w:rPr/>
        <w:t>Enhance overall engagement and participation</w:t>
      </w:r>
    </w:p>
    <w:p w:rsidR="3B9BB80F" w:rsidP="35D65A05" w:rsidRDefault="3B9BB80F" w14:paraId="48C8AB70" w14:textId="19833EF2">
      <w:pPr>
        <w:pStyle w:val="SimpleParagraphs"/>
        <w:spacing w:before="120" w:after="120" w:line="312" w:lineRule="auto"/>
        <w:rPr>
          <w:rFonts w:ascii="Arial" w:hAnsi="Arial" w:eastAsia="Arial" w:cs="Arial"/>
          <w:b w:val="0"/>
          <w:bCs w:val="0"/>
          <w:i w:val="0"/>
          <w:iCs w:val="0"/>
          <w:caps w:val="0"/>
          <w:smallCaps w:val="0"/>
          <w:noProof w:val="0"/>
          <w:color w:val="000000" w:themeColor="text1" w:themeTint="FF" w:themeShade="FF"/>
          <w:sz w:val="24"/>
          <w:szCs w:val="24"/>
          <w:lang w:val="en"/>
        </w:rPr>
      </w:pPr>
      <w:r w:rsidRPr="35D65A05" w:rsidR="3B9BB80F">
        <w:rPr>
          <w:rFonts w:ascii="Arial" w:hAnsi="Arial" w:eastAsia="Arial" w:cs="Arial"/>
          <w:b w:val="0"/>
          <w:bCs w:val="0"/>
          <w:i w:val="0"/>
          <w:iCs w:val="0"/>
          <w:caps w:val="0"/>
          <w:smallCaps w:val="0"/>
          <w:noProof w:val="0"/>
          <w:color w:val="000000" w:themeColor="text1" w:themeTint="FF" w:themeShade="FF"/>
          <w:sz w:val="24"/>
          <w:szCs w:val="24"/>
          <w:lang w:val="en-ZA"/>
        </w:rPr>
        <w:t>The original materials of this training package have been developed and tested for accessibility using Microsoft Office 365. We highly recommend staying within the same software when you make adaptions or contextualize materials. If you transform the file to other software, accessibility features might be deleted, wrongly transformed or just partially taken. These issues were encountered specifically with Google Slides.</w:t>
      </w:r>
    </w:p>
    <w:p w:rsidR="3B9BB80F" w:rsidP="35D65A05" w:rsidRDefault="3B9BB80F" w14:paraId="4017A8A1" w14:textId="2FFA5809">
      <w:pPr>
        <w:spacing w:line="300" w:lineRule="auto"/>
        <w:rPr>
          <w:rFonts w:ascii="Arial" w:hAnsi="Arial" w:eastAsia="Arial" w:cs="Arial"/>
          <w:b w:val="0"/>
          <w:bCs w:val="0"/>
          <w:i w:val="0"/>
          <w:iCs w:val="0"/>
          <w:caps w:val="0"/>
          <w:smallCaps w:val="0"/>
          <w:noProof w:val="0"/>
          <w:color w:val="000000" w:themeColor="text1" w:themeTint="FF" w:themeShade="FF"/>
          <w:sz w:val="24"/>
          <w:szCs w:val="24"/>
          <w:lang w:val="en"/>
        </w:rPr>
      </w:pPr>
      <w:r w:rsidRPr="35D65A05" w:rsidR="3B9BB80F">
        <w:rPr>
          <w:rFonts w:ascii="Arial" w:hAnsi="Arial" w:eastAsia="Arial" w:cs="Arial"/>
          <w:b w:val="0"/>
          <w:bCs w:val="0"/>
          <w:i w:val="0"/>
          <w:iCs w:val="0"/>
          <w:caps w:val="0"/>
          <w:smallCaps w:val="0"/>
          <w:noProof w:val="0"/>
          <w:color w:val="000000" w:themeColor="text1" w:themeTint="FF" w:themeShade="FF"/>
          <w:sz w:val="24"/>
          <w:szCs w:val="24"/>
          <w:lang w:val="en-ZA"/>
        </w:rPr>
        <w:t>To ensure people using screen reader softwar</w:t>
      </w:r>
      <w:r w:rsidRPr="35D65A05" w:rsidR="3B9BB80F">
        <w:rPr>
          <w:rFonts w:ascii="Arial" w:hAnsi="Arial" w:eastAsia="Arial" w:cs="Arial"/>
          <w:b w:val="0"/>
          <w:bCs w:val="0"/>
          <w:i w:val="0"/>
          <w:iCs w:val="0"/>
          <w:caps w:val="0"/>
          <w:smallCaps w:val="0"/>
          <w:noProof w:val="0"/>
          <w:color w:val="000000" w:themeColor="text1" w:themeTint="FF" w:themeShade="FF"/>
          <w:sz w:val="24"/>
          <w:szCs w:val="24"/>
          <w:lang w:val="en-ZA"/>
        </w:rPr>
        <w:t xml:space="preserve">e can access and correctly navigate through the materials, we encourage you to perform an </w:t>
      </w:r>
      <w:hyperlink r:id="Rcbbb3c9dfad84604">
        <w:r w:rsidRPr="35D65A05" w:rsidR="3B9BB80F">
          <w:rPr>
            <w:rStyle w:val="Hyperlink"/>
            <w:rFonts w:ascii="Arial" w:hAnsi="Arial" w:eastAsia="Arial" w:cs="Arial"/>
            <w:b w:val="0"/>
            <w:bCs w:val="0"/>
            <w:i w:val="0"/>
            <w:iCs w:val="0"/>
            <w:caps w:val="0"/>
            <w:smallCaps w:val="0"/>
            <w:strike w:val="0"/>
            <w:dstrike w:val="0"/>
            <w:noProof w:val="0"/>
            <w:sz w:val="24"/>
            <w:szCs w:val="24"/>
            <w:lang w:val="en-ZA"/>
          </w:rPr>
          <w:t>accessibility check</w:t>
        </w:r>
      </w:hyperlink>
      <w:r w:rsidRPr="35D65A05" w:rsidR="3B9BB80F">
        <w:rPr>
          <w:rFonts w:ascii="Arial" w:hAnsi="Arial" w:eastAsia="Arial" w:cs="Arial"/>
          <w:b w:val="0"/>
          <w:bCs w:val="0"/>
          <w:i w:val="0"/>
          <w:iCs w:val="0"/>
          <w:caps w:val="0"/>
          <w:smallCaps w:val="0"/>
          <w:noProof w:val="0"/>
          <w:color w:val="000000" w:themeColor="text1" w:themeTint="FF" w:themeShade="FF"/>
          <w:sz w:val="24"/>
          <w:szCs w:val="24"/>
          <w:lang w:val="en-ZA"/>
        </w:rPr>
        <w:t xml:space="preserve"> </w:t>
      </w:r>
      <w:r w:rsidRPr="35D65A05" w:rsidR="3B9BB80F">
        <w:rPr>
          <w:rFonts w:ascii="Arial" w:hAnsi="Arial" w:eastAsia="Arial" w:cs="Arial"/>
          <w:b w:val="0"/>
          <w:bCs w:val="0"/>
          <w:i w:val="0"/>
          <w:iCs w:val="0"/>
          <w:caps w:val="0"/>
          <w:smallCaps w:val="0"/>
          <w:noProof w:val="0"/>
          <w:color w:val="000000" w:themeColor="text1" w:themeTint="FF" w:themeShade="FF"/>
          <w:sz w:val="24"/>
          <w:szCs w:val="24"/>
          <w:lang w:val="en-ZA"/>
        </w:rPr>
        <w:t>of the contextualized / adapted materials before sending them out. Focus specifically</w:t>
      </w:r>
      <w:r w:rsidRPr="35D65A05" w:rsidR="3B9BB80F">
        <w:rPr>
          <w:rFonts w:ascii="Arial" w:hAnsi="Arial" w:eastAsia="Arial" w:cs="Arial"/>
          <w:b w:val="0"/>
          <w:bCs w:val="0"/>
          <w:i w:val="0"/>
          <w:iCs w:val="0"/>
          <w:caps w:val="0"/>
          <w:smallCaps w:val="0"/>
          <w:noProof w:val="0"/>
          <w:color w:val="000000" w:themeColor="text1" w:themeTint="FF" w:themeShade="FF"/>
          <w:sz w:val="24"/>
          <w:szCs w:val="24"/>
          <w:lang w:val="en-ZA"/>
        </w:rPr>
        <w:t xml:space="preserve"> on the reading order of the slides, usage of titles (and subtitles if applicable), correct descriptive alternative texts of non-decorative pictures, graphs, tables, and any object groupings, delete any empty lines, and ensure each slide includes a slide number at the end of the reading order. It is good practice to have the slides checked by a screen reader user before sharing.</w:t>
      </w:r>
    </w:p>
    <w:p w:rsidR="620B8E25" w:rsidP="35D65A05" w:rsidRDefault="620B8E25" w14:paraId="0B2490C6" w14:textId="5504E44A">
      <w:pPr>
        <w:pStyle w:val="berschrift1"/>
      </w:pPr>
      <w:r w:rsidR="620B8E25">
        <w:rPr/>
        <w:t>Slide Contextualization</w:t>
      </w:r>
      <w:r w:rsidR="620B8E25">
        <w:rPr/>
        <w:t xml:space="preserve"> </w:t>
      </w:r>
    </w:p>
    <w:p w:rsidR="620B8E25" w:rsidP="35D65A05" w:rsidRDefault="620B8E25" w14:paraId="04A05BA5" w14:textId="647EC00E">
      <w:pPr>
        <w:pStyle w:val="SimpleParagraph"/>
        <w:spacing w:before="120" w:beforeAutospacing="off" w:after="160" w:afterAutospacing="off" w:line="312" w:lineRule="auto"/>
        <w:rPr>
          <w:rFonts w:ascii="Calibri" w:hAnsi="Calibri" w:eastAsia="Calibri" w:cs="Calibri"/>
          <w:noProof w:val="0"/>
          <w:sz w:val="22"/>
          <w:szCs w:val="22"/>
          <w:lang w:val="en"/>
        </w:rPr>
      </w:pPr>
      <w:r w:rsidRPr="35D65A05" w:rsidR="620B8E25">
        <w:rPr>
          <w:rFonts w:ascii="Arial" w:hAnsi="Arial" w:eastAsia="Arial" w:cs="Arial"/>
          <w:b w:val="0"/>
          <w:bCs w:val="0"/>
          <w:i w:val="0"/>
          <w:iCs w:val="0"/>
          <w:caps w:val="0"/>
          <w:smallCaps w:val="0"/>
          <w:noProof w:val="0"/>
          <w:color w:val="000000" w:themeColor="text1" w:themeTint="FF" w:themeShade="FF"/>
          <w:sz w:val="24"/>
          <w:szCs w:val="24"/>
          <w:lang w:val="en-US"/>
        </w:rPr>
        <w:t xml:space="preserve">This section </w:t>
      </w:r>
      <w:r w:rsidRPr="35D65A05" w:rsidR="620B8E25">
        <w:rPr>
          <w:rFonts w:ascii="Arial" w:hAnsi="Arial" w:eastAsia="Arial" w:cs="Arial"/>
          <w:b w:val="0"/>
          <w:bCs w:val="0"/>
          <w:i w:val="0"/>
          <w:iCs w:val="0"/>
          <w:caps w:val="0"/>
          <w:smallCaps w:val="0"/>
          <w:noProof w:val="0"/>
          <w:color w:val="000000" w:themeColor="text1" w:themeTint="FF" w:themeShade="FF"/>
          <w:sz w:val="24"/>
          <w:szCs w:val="24"/>
          <w:lang w:val="en-US"/>
        </w:rPr>
        <w:t>indicates</w:t>
      </w:r>
      <w:r w:rsidRPr="35D65A05" w:rsidR="620B8E25">
        <w:rPr>
          <w:rFonts w:ascii="Arial" w:hAnsi="Arial" w:eastAsia="Arial" w:cs="Arial"/>
          <w:b w:val="0"/>
          <w:bCs w:val="0"/>
          <w:i w:val="0"/>
          <w:iCs w:val="0"/>
          <w:caps w:val="0"/>
          <w:smallCaps w:val="0"/>
          <w:noProof w:val="0"/>
          <w:color w:val="000000" w:themeColor="text1" w:themeTint="FF" w:themeShade="FF"/>
          <w:sz w:val="24"/>
          <w:szCs w:val="24"/>
          <w:lang w:val="en-US"/>
        </w:rPr>
        <w:t xml:space="preserve"> where slides require adaptation. Should you </w:t>
      </w:r>
      <w:r w:rsidRPr="35D65A05" w:rsidR="620B8E25">
        <w:rPr>
          <w:rFonts w:ascii="Arial" w:hAnsi="Arial" w:eastAsia="Arial" w:cs="Arial"/>
          <w:b w:val="0"/>
          <w:bCs w:val="0"/>
          <w:i w:val="0"/>
          <w:iCs w:val="0"/>
          <w:caps w:val="0"/>
          <w:smallCaps w:val="0"/>
          <w:noProof w:val="0"/>
          <w:color w:val="000000" w:themeColor="text1" w:themeTint="FF" w:themeShade="FF"/>
          <w:sz w:val="24"/>
          <w:szCs w:val="24"/>
          <w:lang w:val="en-US"/>
        </w:rPr>
        <w:t>identify</w:t>
      </w:r>
      <w:r w:rsidRPr="35D65A05" w:rsidR="620B8E25">
        <w:rPr>
          <w:rFonts w:ascii="Arial" w:hAnsi="Arial" w:eastAsia="Arial" w:cs="Arial"/>
          <w:b w:val="0"/>
          <w:bCs w:val="0"/>
          <w:i w:val="0"/>
          <w:iCs w:val="0"/>
          <w:caps w:val="0"/>
          <w:smallCaps w:val="0"/>
          <w:noProof w:val="0"/>
          <w:color w:val="000000" w:themeColor="text1" w:themeTint="FF" w:themeShade="FF"/>
          <w:sz w:val="24"/>
          <w:szCs w:val="24"/>
          <w:lang w:val="en-US"/>
        </w:rPr>
        <w:t xml:space="preserve"> </w:t>
      </w:r>
      <w:r w:rsidRPr="35D65A05" w:rsidR="620B8E25">
        <w:rPr>
          <w:rFonts w:ascii="Arial" w:hAnsi="Arial" w:eastAsia="Arial" w:cs="Arial"/>
          <w:b w:val="0"/>
          <w:bCs w:val="0"/>
          <w:i w:val="0"/>
          <w:iCs w:val="0"/>
          <w:caps w:val="0"/>
          <w:smallCaps w:val="0"/>
          <w:noProof w:val="0"/>
          <w:color w:val="000000" w:themeColor="text1" w:themeTint="FF" w:themeShade="FF"/>
          <w:sz w:val="24"/>
          <w:szCs w:val="24"/>
          <w:lang w:val="en-US"/>
        </w:rPr>
        <w:t>additional</w:t>
      </w:r>
      <w:r w:rsidRPr="35D65A05" w:rsidR="620B8E25">
        <w:rPr>
          <w:rFonts w:ascii="Arial" w:hAnsi="Arial" w:eastAsia="Arial" w:cs="Arial"/>
          <w:b w:val="0"/>
          <w:bCs w:val="0"/>
          <w:i w:val="0"/>
          <w:iCs w:val="0"/>
          <w:caps w:val="0"/>
          <w:smallCaps w:val="0"/>
          <w:noProof w:val="0"/>
          <w:color w:val="000000" w:themeColor="text1" w:themeTint="FF" w:themeShade="FF"/>
          <w:sz w:val="24"/>
          <w:szCs w:val="24"/>
          <w:lang w:val="en-US"/>
        </w:rPr>
        <w:t xml:space="preserve"> slides that need modification, please feel free to adjust them accordingly.</w:t>
      </w:r>
    </w:p>
    <w:tbl>
      <w:tblPr>
        <w:tblW w:w="0" w:type="auto"/>
        <w:tblInd w:w="0" w:type="dxa"/>
        <w:tblLook w:val="04A0" w:firstRow="1" w:lastRow="0" w:firstColumn="1" w:lastColumn="0" w:noHBand="0" w:noVBand="1"/>
      </w:tblPr>
      <w:tblGrid>
        <w:gridCol w:w="2122"/>
        <w:gridCol w:w="6237"/>
      </w:tblGrid>
      <w:tr w:rsidR="35D65A05" w:rsidTr="35D65A05" w14:paraId="174F48CD">
        <w:trPr>
          <w:trHeight w:val="113"/>
        </w:trPr>
        <w:tc>
          <w:tcPr>
            <w:tcW w:w="2122" w:type="dxa"/>
            <w:tcBorders>
              <w:top w:val="single" w:color="000000" w:themeColor="text1" w:sz="4"/>
              <w:left w:val="single" w:color="000000" w:themeColor="text1" w:sz="4"/>
              <w:bottom w:val="single" w:color="000000" w:themeColor="text1" w:sz="4"/>
              <w:right w:val="single" w:color="000000" w:themeColor="text1" w:sz="4"/>
            </w:tcBorders>
            <w:shd w:val="clear" w:color="auto" w:fill="8EA9DB"/>
            <w:tcMar/>
            <w:vAlign w:val="bottom"/>
          </w:tcPr>
          <w:p w:rsidR="35D65A05" w:rsidP="35D65A05" w:rsidRDefault="35D65A05" w14:paraId="336EABEE" w14:textId="45622454">
            <w:pPr>
              <w:spacing w:after="0" w:line="240" w:lineRule="auto"/>
              <w:rPr>
                <w:rFonts w:ascii="Arial" w:hAnsi="Arial" w:eastAsia="Arial" w:cs="Arial"/>
                <w:b w:val="1"/>
                <w:bCs w:val="1"/>
                <w:color w:val="000000" w:themeColor="text1" w:themeTint="FF" w:themeShade="FF"/>
              </w:rPr>
            </w:pPr>
            <w:r w:rsidRPr="35D65A05" w:rsidR="35D65A05">
              <w:rPr>
                <w:rFonts w:ascii="Arial" w:hAnsi="Arial" w:eastAsia="Arial" w:cs="Arial"/>
                <w:b w:val="1"/>
                <w:bCs w:val="1"/>
                <w:color w:val="000000" w:themeColor="text1" w:themeTint="FF" w:themeShade="FF"/>
              </w:rPr>
              <w:t>Heading</w:t>
            </w:r>
          </w:p>
        </w:tc>
        <w:tc>
          <w:tcPr>
            <w:tcW w:w="6237" w:type="dxa"/>
            <w:tcBorders>
              <w:top w:val="single" w:color="000000" w:themeColor="text1" w:sz="4"/>
              <w:left w:val="nil"/>
              <w:bottom w:val="single" w:color="000000" w:themeColor="text1" w:sz="4"/>
              <w:right w:val="single" w:color="000000" w:themeColor="text1" w:sz="4"/>
            </w:tcBorders>
            <w:shd w:val="clear" w:color="auto" w:fill="8EA9DB"/>
            <w:tcMar/>
            <w:vAlign w:val="bottom"/>
          </w:tcPr>
          <w:p w:rsidR="35D65A05" w:rsidP="35D65A05" w:rsidRDefault="35D65A05" w14:paraId="08F5D334">
            <w:pPr>
              <w:spacing w:after="0" w:line="240" w:lineRule="auto"/>
              <w:rPr>
                <w:rFonts w:ascii="Arial" w:hAnsi="Arial" w:eastAsia="Arial" w:cs="Arial"/>
                <w:b w:val="1"/>
                <w:bCs w:val="1"/>
                <w:color w:val="000000" w:themeColor="text1" w:themeTint="FF" w:themeShade="FF"/>
              </w:rPr>
            </w:pPr>
            <w:r w:rsidRPr="35D65A05" w:rsidR="35D65A05">
              <w:rPr>
                <w:rFonts w:ascii="Arial" w:hAnsi="Arial" w:eastAsia="Arial" w:cs="Arial"/>
                <w:b w:val="1"/>
                <w:bCs w:val="1"/>
                <w:color w:val="000000" w:themeColor="text1" w:themeTint="FF" w:themeShade="FF"/>
              </w:rPr>
              <w:t>Contextual Considerations</w:t>
            </w:r>
          </w:p>
        </w:tc>
      </w:tr>
      <w:tr w:rsidR="35D65A05" w:rsidTr="35D65A05" w14:paraId="38C316D0">
        <w:trPr>
          <w:trHeight w:val="113"/>
        </w:trPr>
        <w:tc>
          <w:tcPr>
            <w:tcW w:w="2122" w:type="dxa"/>
            <w:tcBorders>
              <w:top w:val="nil"/>
              <w:left w:val="single" w:color="000000" w:themeColor="text1" w:sz="4"/>
              <w:bottom w:val="single" w:color="000000" w:themeColor="text1" w:sz="4"/>
              <w:right w:val="single" w:color="000000" w:themeColor="text1" w:sz="4"/>
            </w:tcBorders>
            <w:tcMar/>
            <w:vAlign w:val="center"/>
          </w:tcPr>
          <w:p w:rsidR="35D65A05" w:rsidP="35D65A05" w:rsidRDefault="35D65A05" w14:paraId="76F228C8">
            <w:pPr>
              <w:spacing w:after="0" w:line="240" w:lineRule="auto"/>
              <w:rPr>
                <w:rFonts w:ascii="Arial" w:hAnsi="Arial" w:eastAsia="Arial" w:cs="Arial"/>
                <w:b w:val="1"/>
                <w:bCs w:val="1"/>
              </w:rPr>
            </w:pPr>
            <w:r w:rsidRPr="35D65A05" w:rsidR="35D65A05">
              <w:rPr>
                <w:rFonts w:ascii="Arial" w:hAnsi="Arial" w:eastAsia="Arial" w:cs="Arial"/>
                <w:b w:val="1"/>
                <w:bCs w:val="1"/>
              </w:rPr>
              <w:t>Welcome</w:t>
            </w:r>
          </w:p>
        </w:tc>
        <w:tc>
          <w:tcPr>
            <w:tcW w:w="6237" w:type="dxa"/>
            <w:tcBorders>
              <w:top w:val="nil"/>
              <w:left w:val="nil"/>
              <w:bottom w:val="single" w:color="000000" w:themeColor="text1" w:sz="4"/>
              <w:right w:val="single" w:color="000000" w:themeColor="text1" w:sz="4"/>
            </w:tcBorders>
            <w:tcMar/>
            <w:vAlign w:val="bottom"/>
          </w:tcPr>
          <w:p w:rsidR="35D65A05" w:rsidP="35D65A05" w:rsidRDefault="35D65A05" w14:paraId="5D2A30EE" w14:textId="56762762">
            <w:pPr>
              <w:spacing w:line="240" w:lineRule="auto"/>
              <w:rPr>
                <w:rFonts w:ascii="Arial" w:hAnsi="Arial" w:eastAsia="Arial" w:cs="Arial"/>
                <w:noProof w:val="0"/>
                <w:sz w:val="22"/>
                <w:szCs w:val="22"/>
                <w:lang w:val="en"/>
              </w:rPr>
            </w:pPr>
            <w:r w:rsidRPr="35D65A05" w:rsidR="35D65A05">
              <w:rPr>
                <w:rFonts w:ascii="Arial" w:hAnsi="Arial" w:eastAsia="Arial" w:cs="Arial"/>
                <w:b w:val="0"/>
                <w:bCs w:val="0"/>
                <w:i w:val="0"/>
                <w:iCs w:val="0"/>
                <w:caps w:val="0"/>
                <w:smallCaps w:val="0"/>
                <w:noProof w:val="0"/>
                <w:color w:val="000000" w:themeColor="text1" w:themeTint="FF" w:themeShade="FF"/>
                <w:sz w:val="24"/>
                <w:szCs w:val="24"/>
                <w:lang w:val="en-US"/>
              </w:rPr>
              <w:t xml:space="preserve">If you </w:t>
            </w:r>
            <w:r w:rsidRPr="35D65A05" w:rsidR="35D65A05">
              <w:rPr>
                <w:rFonts w:ascii="Arial" w:hAnsi="Arial" w:eastAsia="Arial" w:cs="Arial"/>
                <w:b w:val="0"/>
                <w:bCs w:val="0"/>
                <w:i w:val="0"/>
                <w:iCs w:val="0"/>
                <w:caps w:val="0"/>
                <w:smallCaps w:val="0"/>
                <w:noProof w:val="0"/>
                <w:color w:val="000000" w:themeColor="text1" w:themeTint="FF" w:themeShade="FF"/>
                <w:sz w:val="24"/>
                <w:szCs w:val="24"/>
                <w:lang w:val="en-US"/>
              </w:rPr>
              <w:t>facilitated</w:t>
            </w:r>
            <w:r w:rsidRPr="35D65A05" w:rsidR="35D65A05">
              <w:rPr>
                <w:rFonts w:ascii="Arial" w:hAnsi="Arial" w:eastAsia="Arial" w:cs="Arial"/>
                <w:b w:val="0"/>
                <w:bCs w:val="0"/>
                <w:i w:val="0"/>
                <w:iCs w:val="0"/>
                <w:caps w:val="0"/>
                <w:smallCaps w:val="0"/>
                <w:noProof w:val="0"/>
                <w:color w:val="000000" w:themeColor="text1" w:themeTint="FF" w:themeShade="FF"/>
                <w:sz w:val="24"/>
                <w:szCs w:val="24"/>
                <w:lang w:val="en-US"/>
              </w:rPr>
              <w:t xml:space="preserve"> another module before this one, use a participatory activity to remind the key learning messages. See below the recommended profile for the facilitation team and participants.</w:t>
            </w:r>
          </w:p>
        </w:tc>
      </w:tr>
      <w:tr w:rsidR="35D65A05" w:rsidTr="35D65A05" w14:paraId="0FF2B9BD">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35D65A05" w:rsidP="35D65A05" w:rsidRDefault="35D65A05" w14:paraId="276C0FAD">
            <w:pPr>
              <w:spacing w:after="0" w:line="240" w:lineRule="auto"/>
              <w:rPr>
                <w:rFonts w:ascii="Arial" w:hAnsi="Arial" w:eastAsia="Arial" w:cs="Arial"/>
                <w:color w:val="000000" w:themeColor="text1" w:themeTint="FF" w:themeShade="FF"/>
              </w:rPr>
            </w:pPr>
            <w:r w:rsidRPr="35D65A05" w:rsidR="35D65A05">
              <w:rPr>
                <w:rFonts w:ascii="Arial" w:hAnsi="Arial" w:eastAsia="Arial" w:cs="Arial"/>
                <w:color w:val="000000" w:themeColor="text1" w:themeTint="FF" w:themeShade="FF"/>
              </w:rPr>
              <w:t>Slide 7</w:t>
            </w:r>
          </w:p>
        </w:tc>
        <w:tc>
          <w:tcPr>
            <w:tcW w:w="6237" w:type="dxa"/>
            <w:tcBorders>
              <w:top w:val="nil"/>
              <w:left w:val="nil"/>
              <w:bottom w:val="single" w:color="000000" w:themeColor="text1" w:sz="4"/>
              <w:right w:val="single" w:color="000000" w:themeColor="text1" w:sz="4"/>
            </w:tcBorders>
            <w:tcMar/>
            <w:vAlign w:val="bottom"/>
          </w:tcPr>
          <w:p w:rsidR="35D65A05" w:rsidP="35D65A05" w:rsidRDefault="35D65A05" w14:paraId="7821F553">
            <w:pPr>
              <w:spacing w:after="0" w:line="240" w:lineRule="auto"/>
              <w:rPr>
                <w:rFonts w:ascii="Arial" w:hAnsi="Arial" w:eastAsia="Arial" w:cs="Arial"/>
                <w:color w:val="000000" w:themeColor="text1" w:themeTint="FF" w:themeShade="FF"/>
              </w:rPr>
            </w:pPr>
            <w:r w:rsidRPr="35D65A05" w:rsidR="35D65A05">
              <w:rPr>
                <w:rFonts w:ascii="Arial" w:hAnsi="Arial" w:eastAsia="Arial" w:cs="Arial"/>
              </w:rPr>
              <w:t>Hidden slide (could be skipped)</w:t>
            </w:r>
          </w:p>
        </w:tc>
      </w:tr>
      <w:tr w:rsidR="35D65A05" w:rsidTr="35D65A05" w14:paraId="35BEF709">
        <w:trPr>
          <w:trHeight w:val="237"/>
        </w:trPr>
        <w:tc>
          <w:tcPr>
            <w:tcW w:w="2122" w:type="dxa"/>
            <w:tcBorders>
              <w:top w:val="nil"/>
              <w:left w:val="single" w:color="000000" w:themeColor="text1" w:sz="4"/>
              <w:bottom w:val="single" w:color="000000" w:themeColor="text1" w:sz="4"/>
              <w:right w:val="single" w:color="000000" w:themeColor="text1" w:sz="4"/>
            </w:tcBorders>
            <w:tcMar/>
            <w:vAlign w:val="bottom"/>
          </w:tcPr>
          <w:p w:rsidR="35D65A05" w:rsidP="35D65A05" w:rsidRDefault="35D65A05" w14:paraId="6C5A40AE">
            <w:pPr>
              <w:spacing w:after="0" w:line="240" w:lineRule="auto"/>
              <w:rPr>
                <w:rFonts w:ascii="Arial" w:hAnsi="Arial" w:eastAsia="Arial" w:cs="Arial"/>
                <w:color w:val="000000" w:themeColor="text1" w:themeTint="FF" w:themeShade="FF"/>
              </w:rPr>
            </w:pPr>
            <w:r w:rsidRPr="35D65A05" w:rsidR="35D65A05">
              <w:rPr>
                <w:rFonts w:ascii="Arial" w:hAnsi="Arial" w:eastAsia="Arial" w:cs="Arial"/>
                <w:color w:val="000000" w:themeColor="text1" w:themeTint="FF" w:themeShade="FF"/>
              </w:rPr>
              <w:t>Slide 10</w:t>
            </w:r>
          </w:p>
        </w:tc>
        <w:tc>
          <w:tcPr>
            <w:tcW w:w="6237" w:type="dxa"/>
            <w:tcBorders>
              <w:top w:val="nil"/>
              <w:left w:val="nil"/>
              <w:bottom w:val="single" w:color="000000" w:themeColor="text1" w:sz="4"/>
              <w:right w:val="single" w:color="000000" w:themeColor="text1" w:sz="4"/>
            </w:tcBorders>
            <w:tcMar/>
            <w:vAlign w:val="bottom"/>
          </w:tcPr>
          <w:p w:rsidR="35D65A05" w:rsidP="35D65A05" w:rsidRDefault="35D65A05" w14:paraId="283DB5B8">
            <w:pPr>
              <w:spacing w:after="0" w:line="240" w:lineRule="auto"/>
              <w:rPr>
                <w:rFonts w:ascii="Arial" w:hAnsi="Arial" w:eastAsia="Arial" w:cs="Arial"/>
                <w:color w:val="000000" w:themeColor="text1" w:themeTint="FF" w:themeShade="FF"/>
                <w:lang w:val="en-US"/>
              </w:rPr>
            </w:pPr>
            <w:r w:rsidRPr="35D65A05" w:rsidR="35D65A05">
              <w:rPr>
                <w:rFonts w:ascii="Arial" w:hAnsi="Arial" w:eastAsia="Arial" w:cs="Arial"/>
                <w:lang w:val="en-US"/>
              </w:rPr>
              <w:t xml:space="preserve">Learning objectives can be adapted </w:t>
            </w:r>
          </w:p>
        </w:tc>
      </w:tr>
      <w:tr w:rsidR="35D65A05" w:rsidTr="35D65A05" w14:paraId="42FF0D4E">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35D65A05" w:rsidP="35D65A05" w:rsidRDefault="35D65A05" w14:paraId="17F86727">
            <w:pPr>
              <w:spacing w:after="0" w:line="240" w:lineRule="auto"/>
              <w:rPr>
                <w:rFonts w:ascii="Arial" w:hAnsi="Arial" w:eastAsia="Arial" w:cs="Arial"/>
                <w:color w:val="000000" w:themeColor="text1" w:themeTint="FF" w:themeShade="FF"/>
              </w:rPr>
            </w:pPr>
            <w:r w:rsidRPr="35D65A05" w:rsidR="35D65A05">
              <w:rPr>
                <w:rFonts w:ascii="Arial" w:hAnsi="Arial" w:eastAsia="Arial" w:cs="Arial"/>
                <w:color w:val="000000" w:themeColor="text1" w:themeTint="FF" w:themeShade="FF"/>
              </w:rPr>
              <w:t>Slide 18</w:t>
            </w:r>
          </w:p>
        </w:tc>
        <w:tc>
          <w:tcPr>
            <w:tcW w:w="6237" w:type="dxa"/>
            <w:tcBorders>
              <w:top w:val="nil"/>
              <w:left w:val="nil"/>
              <w:bottom w:val="single" w:color="000000" w:themeColor="text1" w:sz="4"/>
              <w:right w:val="single" w:color="000000" w:themeColor="text1" w:sz="4"/>
            </w:tcBorders>
            <w:tcMar/>
            <w:vAlign w:val="bottom"/>
          </w:tcPr>
          <w:p w:rsidR="35D65A05" w:rsidP="35D65A05" w:rsidRDefault="35D65A05" w14:paraId="40B7BA53">
            <w:pPr>
              <w:spacing w:after="0" w:line="240" w:lineRule="auto"/>
              <w:rPr>
                <w:rFonts w:ascii="Arial" w:hAnsi="Arial" w:eastAsia="Arial" w:cs="Arial"/>
                <w:color w:val="000000" w:themeColor="text1" w:themeTint="FF" w:themeShade="FF"/>
              </w:rPr>
            </w:pPr>
            <w:r w:rsidRPr="35D65A05" w:rsidR="35D65A05">
              <w:rPr>
                <w:rFonts w:ascii="Arial" w:hAnsi="Arial" w:eastAsia="Arial" w:cs="Arial"/>
              </w:rPr>
              <w:t xml:space="preserve">Group work preparation </w:t>
            </w:r>
          </w:p>
        </w:tc>
      </w:tr>
      <w:tr w:rsidR="35D65A05" w:rsidTr="35D65A05" w14:paraId="0DDA499F">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35D65A05" w:rsidP="35D65A05" w:rsidRDefault="35D65A05" w14:paraId="050CDE3D">
            <w:pPr>
              <w:spacing w:after="0" w:line="240" w:lineRule="auto"/>
              <w:rPr>
                <w:rFonts w:ascii="Arial" w:hAnsi="Arial" w:eastAsia="Arial" w:cs="Arial"/>
                <w:color w:val="000000" w:themeColor="text1" w:themeTint="FF" w:themeShade="FF"/>
              </w:rPr>
            </w:pPr>
            <w:r w:rsidRPr="35D65A05" w:rsidR="35D65A05">
              <w:rPr>
                <w:rFonts w:ascii="Arial" w:hAnsi="Arial" w:eastAsia="Arial" w:cs="Arial"/>
                <w:color w:val="000000" w:themeColor="text1" w:themeTint="FF" w:themeShade="FF"/>
              </w:rPr>
              <w:t>Slide 29</w:t>
            </w:r>
          </w:p>
        </w:tc>
        <w:tc>
          <w:tcPr>
            <w:tcW w:w="6237" w:type="dxa"/>
            <w:tcBorders>
              <w:top w:val="nil"/>
              <w:left w:val="nil"/>
              <w:bottom w:val="single" w:color="000000" w:themeColor="text1" w:sz="4"/>
              <w:right w:val="single" w:color="000000" w:themeColor="text1" w:sz="4"/>
            </w:tcBorders>
            <w:tcMar/>
            <w:vAlign w:val="bottom"/>
          </w:tcPr>
          <w:p w:rsidR="35D65A05" w:rsidP="35D65A05" w:rsidRDefault="35D65A05" w14:paraId="02379CAA">
            <w:pPr>
              <w:spacing w:after="0" w:line="240" w:lineRule="auto"/>
              <w:rPr>
                <w:rFonts w:ascii="Arial" w:hAnsi="Arial" w:eastAsia="Arial" w:cs="Arial"/>
                <w:color w:val="000000" w:themeColor="text1" w:themeTint="FF" w:themeShade="FF"/>
                <w:lang w:val="en-US"/>
              </w:rPr>
            </w:pPr>
            <w:r w:rsidRPr="35D65A05" w:rsidR="35D65A05">
              <w:rPr>
                <w:rFonts w:ascii="Arial" w:hAnsi="Arial" w:eastAsia="Arial" w:cs="Arial"/>
                <w:lang w:val="en-US"/>
              </w:rPr>
              <w:t>Add additional relevant local resources</w:t>
            </w:r>
          </w:p>
        </w:tc>
      </w:tr>
      <w:tr w:rsidR="35D65A05" w:rsidTr="35D65A05" w14:paraId="4AD96BCD">
        <w:trPr>
          <w:trHeight w:val="113"/>
        </w:trPr>
        <w:tc>
          <w:tcPr>
            <w:tcW w:w="2122" w:type="dxa"/>
            <w:tcBorders>
              <w:top w:val="nil"/>
              <w:left w:val="single" w:color="000000" w:themeColor="text1" w:sz="4"/>
              <w:bottom w:val="single" w:color="000000" w:themeColor="text1" w:sz="4"/>
              <w:right w:val="single" w:color="000000" w:themeColor="text1" w:sz="4"/>
            </w:tcBorders>
            <w:tcMar/>
            <w:vAlign w:val="bottom"/>
          </w:tcPr>
          <w:p w:rsidR="35D65A05" w:rsidP="35D65A05" w:rsidRDefault="35D65A05" w14:paraId="65CFFA52">
            <w:pPr>
              <w:spacing w:after="0" w:line="240" w:lineRule="auto"/>
              <w:rPr>
                <w:rFonts w:ascii="Arial" w:hAnsi="Arial" w:eastAsia="Arial" w:cs="Arial"/>
                <w:b w:val="1"/>
                <w:bCs w:val="1"/>
                <w:color w:val="000000" w:themeColor="text1" w:themeTint="FF" w:themeShade="FF"/>
              </w:rPr>
            </w:pPr>
            <w:r w:rsidRPr="35D65A05" w:rsidR="35D65A05">
              <w:rPr>
                <w:rFonts w:ascii="Arial" w:hAnsi="Arial" w:eastAsia="Arial" w:cs="Arial"/>
                <w:b w:val="1"/>
                <w:bCs w:val="1"/>
                <w:color w:val="000000" w:themeColor="text1" w:themeTint="FF" w:themeShade="FF"/>
              </w:rPr>
              <w:t xml:space="preserve">End of Training </w:t>
            </w:r>
          </w:p>
        </w:tc>
        <w:tc>
          <w:tcPr>
            <w:tcW w:w="6237" w:type="dxa"/>
            <w:tcBorders>
              <w:top w:val="nil"/>
              <w:left w:val="nil"/>
              <w:bottom w:val="single" w:color="000000" w:themeColor="text1" w:sz="4"/>
              <w:right w:val="single" w:color="000000" w:themeColor="text1" w:sz="4"/>
            </w:tcBorders>
            <w:tcMar/>
            <w:vAlign w:val="bottom"/>
          </w:tcPr>
          <w:p w:rsidR="35D65A05" w:rsidP="35D65A05" w:rsidRDefault="35D65A05" w14:paraId="4E18A726">
            <w:pPr>
              <w:spacing w:after="0" w:line="240" w:lineRule="auto"/>
              <w:rPr>
                <w:rFonts w:ascii="Arial" w:hAnsi="Arial" w:eastAsia="Arial" w:cs="Arial"/>
                <w:b w:val="1"/>
                <w:bCs w:val="1"/>
                <w:color w:val="000000" w:themeColor="text1" w:themeTint="FF" w:themeShade="FF"/>
              </w:rPr>
            </w:pPr>
          </w:p>
        </w:tc>
      </w:tr>
    </w:tbl>
    <w:p w:rsidR="35D65A05" w:rsidP="35D65A05" w:rsidRDefault="35D65A05" w14:paraId="49C9364A" w14:textId="23665298">
      <w:pPr>
        <w:pStyle w:val="Standard"/>
        <w:ind w:left="0"/>
        <w:sectPr w:rsidRPr="00873E52" w:rsidR="00C30408">
          <w:pgSz w:w="11906" w:h="16838" w:orient="portrait"/>
          <w:pgMar w:top="1440" w:right="1440" w:bottom="1440" w:left="1440" w:header="708" w:footer="708" w:gutter="0"/>
          <w:cols w:space="720"/>
        </w:sectPr>
      </w:pPr>
    </w:p>
    <w:p w:rsidR="00C30408" w:rsidRDefault="00000000" w14:paraId="65CD3907" w14:textId="77777777">
      <w:pPr>
        <w:pBdr>
          <w:top w:val="nil"/>
          <w:left w:val="nil"/>
          <w:bottom w:val="nil"/>
          <w:right w:val="nil"/>
          <w:between w:val="nil"/>
        </w:pBdr>
        <w:spacing w:after="0"/>
        <w:jc w:val="both"/>
        <w:rPr>
          <w:rFonts w:ascii="Arial" w:hAnsi="Arial" w:eastAsia="Arial" w:cs="Arial"/>
          <w:color w:val="000000"/>
          <w:sz w:val="24"/>
          <w:szCs w:val="24"/>
        </w:rPr>
      </w:pPr>
      <w:r>
        <w:br w:type="page"/>
      </w:r>
    </w:p>
    <w:p w:rsidR="00C30408" w:rsidP="00873E52" w:rsidRDefault="00000000" w14:paraId="0D11BB88" w14:textId="77777777">
      <w:pPr>
        <w:pStyle w:val="berschrift1Rot"/>
      </w:pPr>
      <w:bookmarkStart w:name="_Toc1835577180" w:id="1648185633"/>
      <w:r w:rsidR="00000000">
        <w:rPr/>
        <w:t>Orientation Module Overview</w:t>
      </w:r>
      <w:bookmarkEnd w:id="1648185633"/>
    </w:p>
    <w:p w:rsidR="00873E52" w:rsidP="00873E52" w:rsidRDefault="00873E52" w14:paraId="58151E8F" w14:textId="3D423A4E">
      <w:pPr>
        <w:pStyle w:val="berschrift2"/>
      </w:pPr>
      <w:bookmarkStart w:name="_Toc1247962394" w:id="963143126"/>
      <w:r w:rsidR="00873E52">
        <w:rPr/>
        <w:t>Introduction to Food Security in Humanitarian Action</w:t>
      </w:r>
      <w:bookmarkEnd w:id="963143126"/>
    </w:p>
    <w:tbl>
      <w:tblPr>
        <w:tblStyle w:val="a0"/>
        <w:tblW w:w="9781" w:type="dxa"/>
        <w:tblInd w:w="-5" w:type="dxa"/>
        <w:tblLayout w:type="fixed"/>
        <w:tblLook w:val="04A0" w:firstRow="1" w:lastRow="0" w:firstColumn="1" w:lastColumn="0" w:noHBand="0" w:noVBand="1"/>
      </w:tblPr>
      <w:tblGrid>
        <w:gridCol w:w="7797"/>
        <w:gridCol w:w="1984"/>
      </w:tblGrid>
      <w:tr w:rsidR="00C30408" w:rsidTr="35D65A05" w14:paraId="1A2E8BCA" w14:textId="77777777">
        <w:trPr>
          <w:trHeight w:val="405"/>
          <w:tblHeader/>
        </w:trPr>
        <w:tc>
          <w:tcPr>
            <w:tcW w:w="779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Pr="00873E52" w:rsidR="00C30408" w:rsidP="00873E52" w:rsidRDefault="00000000" w14:paraId="14DBA132" w14:textId="77777777">
            <w:pPr>
              <w:spacing w:before="40" w:after="40" w:line="240" w:lineRule="auto"/>
              <w:rPr>
                <w:rFonts w:ascii="Arial" w:hAnsi="Arial" w:eastAsia="Arial" w:cs="Arial"/>
                <w:b/>
                <w:bCs/>
                <w:color w:val="FFFFFF"/>
                <w:sz w:val="24"/>
                <w:szCs w:val="24"/>
              </w:rPr>
            </w:pPr>
            <w:bookmarkStart w:name="_heading=h.b45vkwj9254v" w:colFirst="0" w:colLast="0" w:id="5"/>
            <w:bookmarkEnd w:id="5"/>
            <w:r w:rsidRPr="00873E52">
              <w:rPr>
                <w:rFonts w:ascii="Arial" w:hAnsi="Arial" w:eastAsia="Arial" w:cs="Arial"/>
                <w:b/>
                <w:bCs/>
                <w:color w:val="FFFFFF"/>
                <w:sz w:val="24"/>
                <w:szCs w:val="24"/>
              </w:rPr>
              <w:t>Welcome and Context</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Pr="00873E52" w:rsidR="00C30408" w:rsidP="00873E52" w:rsidRDefault="00000000" w14:paraId="48C3CA23" w14:textId="77777777">
            <w:pPr>
              <w:spacing w:before="40" w:after="40" w:line="240" w:lineRule="auto"/>
              <w:rPr>
                <w:rFonts w:ascii="Arial" w:hAnsi="Arial" w:eastAsia="Arial" w:cs="Arial"/>
                <w:b/>
                <w:bCs/>
                <w:color w:val="FFFFFF"/>
                <w:sz w:val="24"/>
                <w:szCs w:val="24"/>
              </w:rPr>
            </w:pPr>
            <w:r w:rsidRPr="00873E52">
              <w:rPr>
                <w:rFonts w:ascii="Arial" w:hAnsi="Arial" w:eastAsia="Arial" w:cs="Arial"/>
                <w:b/>
                <w:bCs/>
                <w:color w:val="FFFFFF"/>
                <w:sz w:val="24"/>
                <w:szCs w:val="24"/>
              </w:rPr>
              <w:t>Timing</w:t>
            </w:r>
          </w:p>
        </w:tc>
      </w:tr>
      <w:tr w:rsidR="00C30408" w:rsidTr="35D65A05" w14:paraId="4A6E9F02" w14:textId="77777777">
        <w:trPr>
          <w:trHeight w:val="405"/>
          <w:tblHeader/>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tcPr>
          <w:p w:rsidRPr="00873E52" w:rsidR="00C30408" w:rsidP="00873E52" w:rsidRDefault="00000000" w14:paraId="06B58D84" w14:textId="77777777">
            <w:pPr>
              <w:spacing w:before="40" w:after="40" w:line="240" w:lineRule="auto"/>
              <w:rPr>
                <w:rFonts w:ascii="Arial" w:hAnsi="Arial" w:eastAsia="Arial" w:cs="Arial"/>
                <w:sz w:val="24"/>
                <w:szCs w:val="24"/>
              </w:rPr>
            </w:pPr>
            <w:r w:rsidRPr="00873E52">
              <w:rPr>
                <w:rFonts w:ascii="Arial" w:hAnsi="Arial" w:eastAsia="Arial" w:cs="Arial"/>
                <w:sz w:val="24"/>
                <w:szCs w:val="24"/>
              </w:rPr>
              <w:t xml:space="preserve">General introduction, Facilitator introduction, Icebreakers, Housekeeping and General purpose and intent of this module </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tcPr>
          <w:p w:rsidRPr="00873E52" w:rsidR="00C30408" w:rsidP="00873E52" w:rsidRDefault="00000000" w14:paraId="7E02BF37" w14:textId="77777777">
            <w:pPr>
              <w:spacing w:before="40" w:after="40" w:line="240" w:lineRule="auto"/>
              <w:rPr>
                <w:rFonts w:ascii="Arial" w:hAnsi="Arial" w:eastAsia="Arial" w:cs="Arial"/>
                <w:color w:val="FFFFFF"/>
                <w:sz w:val="24"/>
                <w:szCs w:val="24"/>
              </w:rPr>
            </w:pPr>
            <w:r w:rsidRPr="00873E52">
              <w:rPr>
                <w:rFonts w:ascii="Arial" w:hAnsi="Arial" w:eastAsia="Arial" w:cs="Arial"/>
                <w:sz w:val="24"/>
                <w:szCs w:val="24"/>
              </w:rPr>
              <w:t>15 Minutes</w:t>
            </w:r>
          </w:p>
        </w:tc>
      </w:tr>
      <w:tr w:rsidR="00C30408" w:rsidTr="35D65A05" w14:paraId="42E7D76B" w14:textId="77777777">
        <w:trPr>
          <w:trHeight w:val="300"/>
          <w:tblHeader/>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10D6FDA6" w14:textId="77777777">
            <w:pPr>
              <w:spacing w:before="40" w:after="40" w:line="240" w:lineRule="auto"/>
              <w:rPr>
                <w:rFonts w:ascii="Arial" w:hAnsi="Arial" w:eastAsia="Arial" w:cs="Arial"/>
                <w:color w:val="000000"/>
                <w:sz w:val="24"/>
                <w:szCs w:val="24"/>
              </w:rPr>
            </w:pPr>
            <w:r w:rsidRPr="00873E52">
              <w:rPr>
                <w:rFonts w:ascii="Arial" w:hAnsi="Arial" w:eastAsia="Arial" w:cs="Arial"/>
                <w:color w:val="000000"/>
                <w:sz w:val="24"/>
                <w:szCs w:val="24"/>
              </w:rPr>
              <w:t>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C30408" w14:paraId="22CD8EB1" w14:textId="77777777">
            <w:pPr>
              <w:spacing w:before="40" w:after="40" w:line="240" w:lineRule="auto"/>
              <w:rPr>
                <w:rFonts w:ascii="Arial" w:hAnsi="Arial" w:eastAsia="Arial" w:cs="Arial"/>
                <w:color w:val="000000"/>
                <w:sz w:val="24"/>
                <w:szCs w:val="24"/>
              </w:rPr>
            </w:pPr>
          </w:p>
        </w:tc>
      </w:tr>
      <w:tr w:rsidR="00C30408" w:rsidTr="35D65A05" w14:paraId="2474B72C" w14:textId="77777777">
        <w:trPr>
          <w:trHeight w:val="405"/>
          <w:tblHeader/>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873E52" w:rsidR="00C30408" w:rsidP="00873E52" w:rsidRDefault="00000000" w14:paraId="534009C6" w14:textId="77777777">
            <w:pPr>
              <w:spacing w:before="40" w:after="40" w:line="240" w:lineRule="auto"/>
              <w:rPr>
                <w:rFonts w:ascii="Arial" w:hAnsi="Arial" w:eastAsia="Arial" w:cs="Arial"/>
                <w:b/>
                <w:bCs/>
                <w:color w:val="FFFFFF"/>
                <w:sz w:val="24"/>
                <w:szCs w:val="24"/>
              </w:rPr>
            </w:pPr>
            <w:r w:rsidRPr="00873E52">
              <w:rPr>
                <w:rFonts w:ascii="Arial" w:hAnsi="Arial" w:eastAsia="Arial" w:cs="Arial"/>
                <w:b/>
                <w:bCs/>
                <w:color w:val="FFFFFF"/>
                <w:sz w:val="24"/>
                <w:szCs w:val="24"/>
              </w:rPr>
              <w:t xml:space="preserve">What is Food Security? </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873E52" w:rsidR="00C30408" w:rsidP="00873E52" w:rsidRDefault="00C30408" w14:paraId="5AC3CBF7" w14:textId="77777777">
            <w:pPr>
              <w:spacing w:before="40" w:after="40" w:line="240" w:lineRule="auto"/>
              <w:rPr>
                <w:rFonts w:ascii="Arial" w:hAnsi="Arial" w:eastAsia="Arial" w:cs="Arial"/>
                <w:b/>
                <w:bCs/>
                <w:color w:val="FFFFFF"/>
                <w:sz w:val="24"/>
                <w:szCs w:val="24"/>
              </w:rPr>
            </w:pPr>
          </w:p>
        </w:tc>
      </w:tr>
      <w:tr w:rsidR="00C30408" w:rsidTr="35D65A05" w14:paraId="1DEF9270" w14:textId="77777777">
        <w:trPr>
          <w:trHeight w:val="312"/>
          <w:tblHeader/>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tcPr>
          <w:p w:rsidRPr="00873E52" w:rsidR="00C30408" w:rsidP="00873E52" w:rsidRDefault="00000000" w14:paraId="2CA3D0CD" w14:textId="77777777">
            <w:pPr>
              <w:spacing w:before="40" w:after="40" w:line="240" w:lineRule="auto"/>
              <w:rPr>
                <w:rFonts w:ascii="Arial" w:hAnsi="Arial" w:eastAsia="Arial" w:cs="Arial"/>
                <w:b/>
                <w:bCs/>
                <w:color w:val="FFFFFF"/>
                <w:sz w:val="24"/>
                <w:szCs w:val="24"/>
              </w:rPr>
            </w:pPr>
            <w:r w:rsidRPr="00873E52">
              <w:rPr>
                <w:rFonts w:ascii="Arial" w:hAnsi="Arial" w:eastAsia="Arial" w:cs="Arial"/>
                <w:b/>
                <w:bCs/>
                <w:color w:val="FFFFFF"/>
                <w:sz w:val="24"/>
                <w:szCs w:val="24"/>
              </w:rPr>
              <w:t> </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center"/>
          </w:tcPr>
          <w:p w:rsidRPr="00873E52" w:rsidR="00C30408" w:rsidP="00873E52" w:rsidRDefault="00C30408" w14:paraId="238E1CB2" w14:textId="77777777">
            <w:pPr>
              <w:spacing w:before="40" w:after="40" w:line="240" w:lineRule="auto"/>
              <w:rPr>
                <w:rFonts w:ascii="Arial" w:hAnsi="Arial" w:eastAsia="Arial" w:cs="Arial"/>
                <w:b/>
                <w:bCs/>
                <w:color w:val="FFFFFF"/>
                <w:sz w:val="24"/>
                <w:szCs w:val="24"/>
              </w:rPr>
            </w:pPr>
          </w:p>
        </w:tc>
      </w:tr>
      <w:tr w:rsidR="00C30408" w:rsidTr="35D65A05" w14:paraId="580D6956" w14:textId="77777777">
        <w:trPr>
          <w:trHeight w:val="300"/>
          <w:tblHeader/>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0AD187E4" w14:textId="77777777">
            <w:pPr>
              <w:spacing w:before="40" w:after="40" w:line="240" w:lineRule="auto"/>
              <w:rPr>
                <w:rFonts w:ascii="Arial" w:hAnsi="Arial" w:eastAsia="Arial" w:cs="Arial"/>
                <w:color w:val="000000"/>
                <w:sz w:val="24"/>
                <w:szCs w:val="24"/>
              </w:rPr>
            </w:pPr>
            <w:r w:rsidRPr="00873E52">
              <w:rPr>
                <w:rFonts w:ascii="Arial" w:hAnsi="Arial" w:eastAsia="Arial" w:cs="Arial"/>
                <w:sz w:val="24"/>
                <w:szCs w:val="24"/>
              </w:rPr>
              <w:t>Pillars of Food Security</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2356E7F5" w14:textId="77777777">
            <w:pPr>
              <w:spacing w:before="40" w:after="40" w:line="240" w:lineRule="auto"/>
              <w:rPr>
                <w:rFonts w:ascii="Arial" w:hAnsi="Arial" w:eastAsia="Arial" w:cs="Arial"/>
                <w:color w:val="000000"/>
                <w:sz w:val="24"/>
                <w:szCs w:val="24"/>
              </w:rPr>
            </w:pPr>
            <w:r w:rsidRPr="00873E52">
              <w:rPr>
                <w:rFonts w:ascii="Arial" w:hAnsi="Arial" w:eastAsia="Arial" w:cs="Arial"/>
                <w:sz w:val="24"/>
                <w:szCs w:val="24"/>
              </w:rPr>
              <w:t>4</w:t>
            </w:r>
            <w:r w:rsidRPr="00873E52">
              <w:rPr>
                <w:rFonts w:ascii="Arial" w:hAnsi="Arial" w:eastAsia="Arial" w:cs="Arial"/>
                <w:color w:val="000000"/>
                <w:sz w:val="24"/>
                <w:szCs w:val="24"/>
              </w:rPr>
              <w:t>0 Minu</w:t>
            </w:r>
            <w:r w:rsidRPr="00873E52">
              <w:rPr>
                <w:rFonts w:ascii="Arial" w:hAnsi="Arial" w:eastAsia="Arial" w:cs="Arial"/>
                <w:sz w:val="24"/>
                <w:szCs w:val="24"/>
              </w:rPr>
              <w:t xml:space="preserve">tes </w:t>
            </w:r>
          </w:p>
        </w:tc>
      </w:tr>
      <w:tr w:rsidR="00C30408" w:rsidTr="35D65A05" w14:paraId="1B9804BD" w14:textId="77777777">
        <w:trPr>
          <w:trHeight w:val="300"/>
          <w:tblHeader/>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C30408" w14:paraId="158EDF16" w14:textId="77777777">
            <w:pPr>
              <w:spacing w:before="40" w:after="40" w:line="240" w:lineRule="auto"/>
              <w:rPr>
                <w:rFonts w:ascii="Arial" w:hAnsi="Arial" w:eastAsia="Arial" w:cs="Arial"/>
                <w:color w:val="000000"/>
                <w:sz w:val="24"/>
                <w:szCs w:val="24"/>
              </w:rPr>
            </w:pP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C30408" w14:paraId="2511167A" w14:textId="77777777">
            <w:pPr>
              <w:spacing w:before="40" w:after="40" w:line="240" w:lineRule="auto"/>
              <w:rPr>
                <w:rFonts w:ascii="Arial" w:hAnsi="Arial" w:eastAsia="Arial" w:cs="Arial"/>
                <w:color w:val="000000"/>
                <w:sz w:val="24"/>
                <w:szCs w:val="24"/>
              </w:rPr>
            </w:pPr>
          </w:p>
        </w:tc>
      </w:tr>
      <w:tr w:rsidR="00C30408" w:rsidTr="35D65A05" w14:paraId="6FF63A30" w14:textId="77777777">
        <w:trPr>
          <w:trHeight w:val="300"/>
          <w:tblHeader/>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873E52" w:rsidR="00C30408" w:rsidP="00873E52" w:rsidRDefault="00C30408" w14:paraId="31FA85E7" w14:textId="77777777">
            <w:pPr>
              <w:spacing w:before="40" w:after="40" w:line="240" w:lineRule="auto"/>
              <w:rPr>
                <w:rFonts w:ascii="Arial" w:hAnsi="Arial" w:eastAsia="Arial" w:cs="Arial"/>
                <w:color w:val="000000"/>
                <w:sz w:val="24"/>
                <w:szCs w:val="24"/>
              </w:rPr>
            </w:pP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873E52" w:rsidR="00C30408" w:rsidP="00873E52" w:rsidRDefault="00C30408" w14:paraId="72EFAE14" w14:textId="77777777">
            <w:pPr>
              <w:spacing w:before="40" w:after="40" w:line="240" w:lineRule="auto"/>
              <w:rPr>
                <w:rFonts w:ascii="Arial" w:hAnsi="Arial" w:eastAsia="Arial" w:cs="Arial"/>
                <w:color w:val="000000"/>
                <w:sz w:val="24"/>
                <w:szCs w:val="24"/>
              </w:rPr>
            </w:pPr>
          </w:p>
        </w:tc>
      </w:tr>
      <w:tr w:rsidR="00C30408" w:rsidTr="35D65A05" w14:paraId="3E01775F" w14:textId="77777777">
        <w:trPr>
          <w:trHeight w:val="300"/>
          <w:tblHeader/>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54232644" w14:textId="77777777">
            <w:pPr>
              <w:spacing w:before="40" w:after="40" w:line="240" w:lineRule="auto"/>
              <w:rPr>
                <w:rFonts w:ascii="Arial" w:hAnsi="Arial" w:eastAsia="Arial" w:cs="Arial"/>
                <w:color w:val="000000"/>
                <w:sz w:val="24"/>
                <w:szCs w:val="24"/>
              </w:rPr>
            </w:pPr>
            <w:r w:rsidRPr="00873E52">
              <w:rPr>
                <w:rFonts w:ascii="Arial" w:hAnsi="Arial" w:eastAsia="Arial" w:cs="Arial"/>
                <w:sz w:val="24"/>
                <w:szCs w:val="24"/>
              </w:rPr>
              <w:t xml:space="preserve">What causes food insecurity?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637FEF05" w14:textId="77777777">
            <w:pPr>
              <w:spacing w:before="40" w:after="40" w:line="240" w:lineRule="auto"/>
              <w:rPr>
                <w:rFonts w:ascii="Arial" w:hAnsi="Arial" w:eastAsia="Arial" w:cs="Arial"/>
                <w:color w:val="000000"/>
                <w:sz w:val="24"/>
                <w:szCs w:val="24"/>
              </w:rPr>
            </w:pPr>
            <w:r w:rsidRPr="00873E52">
              <w:rPr>
                <w:rFonts w:ascii="Arial" w:hAnsi="Arial" w:eastAsia="Arial" w:cs="Arial"/>
                <w:sz w:val="24"/>
                <w:szCs w:val="24"/>
              </w:rPr>
              <w:t>15</w:t>
            </w:r>
          </w:p>
        </w:tc>
      </w:tr>
      <w:tr w:rsidR="00C30408" w:rsidTr="35D65A05" w14:paraId="6F3067E0" w14:textId="77777777">
        <w:trPr>
          <w:trHeight w:val="300"/>
          <w:tblHeader/>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594D4835" w14:textId="77777777">
            <w:pPr>
              <w:spacing w:before="40" w:after="40" w:line="240" w:lineRule="auto"/>
              <w:rPr>
                <w:rFonts w:ascii="Arial" w:hAnsi="Arial" w:eastAsia="Arial" w:cs="Arial"/>
                <w:color w:val="000000"/>
                <w:sz w:val="24"/>
                <w:szCs w:val="24"/>
              </w:rPr>
            </w:pPr>
            <w:r w:rsidRPr="00873E52">
              <w:rPr>
                <w:rFonts w:ascii="Arial" w:hAnsi="Arial" w:eastAsia="Arial" w:cs="Arial"/>
                <w:sz w:val="24"/>
                <w:szCs w:val="24"/>
              </w:rPr>
              <w:t xml:space="preserve">Who is most affected?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04D80B26" w14:textId="77777777">
            <w:pPr>
              <w:spacing w:before="40" w:after="40" w:line="240" w:lineRule="auto"/>
              <w:rPr>
                <w:rFonts w:ascii="Arial" w:hAnsi="Arial" w:eastAsia="Arial" w:cs="Arial"/>
                <w:color w:val="000000"/>
                <w:sz w:val="24"/>
                <w:szCs w:val="24"/>
              </w:rPr>
            </w:pPr>
            <w:r w:rsidRPr="00873E52">
              <w:rPr>
                <w:rFonts w:ascii="Arial" w:hAnsi="Arial" w:eastAsia="Arial" w:cs="Arial"/>
                <w:sz w:val="24"/>
                <w:szCs w:val="24"/>
              </w:rPr>
              <w:t>10</w:t>
            </w:r>
          </w:p>
        </w:tc>
      </w:tr>
      <w:tr w:rsidR="00C30408" w:rsidTr="35D65A05" w14:paraId="76243A7A" w14:textId="77777777">
        <w:trPr>
          <w:trHeight w:val="300"/>
          <w:tblHeader/>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2F0DE99F" w14:textId="77777777">
            <w:pPr>
              <w:spacing w:before="40" w:after="40" w:line="240" w:lineRule="auto"/>
              <w:rPr>
                <w:rFonts w:ascii="Arial" w:hAnsi="Arial" w:eastAsia="Arial" w:cs="Arial"/>
                <w:color w:val="000000"/>
                <w:sz w:val="24"/>
                <w:szCs w:val="24"/>
              </w:rPr>
            </w:pPr>
            <w:r w:rsidRPr="00873E52">
              <w:rPr>
                <w:rFonts w:ascii="Arial" w:hAnsi="Arial" w:eastAsia="Arial" w:cs="Arial"/>
                <w:sz w:val="24"/>
                <w:szCs w:val="24"/>
              </w:rPr>
              <w:t>Humanitarian Food Security Response</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43C84C4F" w14:textId="77777777">
            <w:pPr>
              <w:spacing w:before="40" w:after="40" w:line="240" w:lineRule="auto"/>
              <w:rPr>
                <w:rFonts w:ascii="Arial" w:hAnsi="Arial" w:eastAsia="Arial" w:cs="Arial"/>
                <w:color w:val="000000"/>
                <w:sz w:val="24"/>
                <w:szCs w:val="24"/>
              </w:rPr>
            </w:pPr>
            <w:r w:rsidRPr="00873E52">
              <w:rPr>
                <w:rFonts w:ascii="Arial" w:hAnsi="Arial" w:eastAsia="Arial" w:cs="Arial"/>
                <w:sz w:val="24"/>
                <w:szCs w:val="24"/>
              </w:rPr>
              <w:t>15</w:t>
            </w:r>
          </w:p>
        </w:tc>
      </w:tr>
      <w:tr w:rsidR="00C30408" w:rsidTr="35D65A05" w14:paraId="7397E94C" w14:textId="77777777">
        <w:trPr>
          <w:trHeight w:val="300"/>
          <w:tblHeader/>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66E45AF8" w14:textId="77777777">
            <w:pPr>
              <w:spacing w:before="40" w:after="40" w:line="240" w:lineRule="auto"/>
              <w:rPr>
                <w:rFonts w:ascii="Arial" w:hAnsi="Arial" w:eastAsia="Arial" w:cs="Arial"/>
                <w:color w:val="000000"/>
                <w:sz w:val="24"/>
                <w:szCs w:val="24"/>
              </w:rPr>
            </w:pPr>
            <w:r w:rsidRPr="00873E52">
              <w:rPr>
                <w:rFonts w:ascii="Arial" w:hAnsi="Arial" w:eastAsia="Arial" w:cs="Arial"/>
                <w:sz w:val="24"/>
                <w:szCs w:val="24"/>
              </w:rPr>
              <w:t>Measuring food security</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6182D7A6" w14:textId="77777777">
            <w:pPr>
              <w:spacing w:before="40" w:after="40" w:line="240" w:lineRule="auto"/>
              <w:rPr>
                <w:rFonts w:ascii="Arial" w:hAnsi="Arial" w:eastAsia="Arial" w:cs="Arial"/>
                <w:color w:val="000000"/>
                <w:sz w:val="24"/>
                <w:szCs w:val="24"/>
              </w:rPr>
            </w:pPr>
            <w:r w:rsidRPr="00873E52">
              <w:rPr>
                <w:rFonts w:ascii="Arial" w:hAnsi="Arial" w:eastAsia="Arial" w:cs="Arial"/>
                <w:sz w:val="24"/>
                <w:szCs w:val="24"/>
              </w:rPr>
              <w:t>10</w:t>
            </w:r>
          </w:p>
        </w:tc>
      </w:tr>
      <w:tr w:rsidR="00C30408" w:rsidTr="35D65A05" w14:paraId="175B73BE" w14:textId="77777777">
        <w:trPr>
          <w:trHeight w:val="405"/>
          <w:tblHeader/>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873E52" w:rsidR="00C30408" w:rsidP="00873E52" w:rsidRDefault="00000000" w14:paraId="25DDFB54" w14:textId="77777777">
            <w:pPr>
              <w:spacing w:before="40" w:after="40" w:line="240" w:lineRule="auto"/>
              <w:rPr>
                <w:rFonts w:ascii="Arial" w:hAnsi="Arial" w:eastAsia="Arial" w:cs="Arial"/>
                <w:b/>
                <w:bCs/>
                <w:color w:val="FFFFFF"/>
                <w:sz w:val="24"/>
                <w:szCs w:val="24"/>
              </w:rPr>
            </w:pPr>
            <w:r w:rsidRPr="00873E52">
              <w:rPr>
                <w:rFonts w:ascii="Arial" w:hAnsi="Arial" w:eastAsia="Arial" w:cs="Arial"/>
                <w:b/>
                <w:bCs/>
                <w:color w:val="FFFFFF"/>
                <w:sz w:val="24"/>
                <w:szCs w:val="24"/>
              </w:rPr>
              <w:t>Additional Resources</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873E52" w:rsidR="00C30408" w:rsidP="00873E52" w:rsidRDefault="00C30408" w14:paraId="4FFF7C96" w14:textId="77777777">
            <w:pPr>
              <w:spacing w:before="40" w:after="40" w:line="240" w:lineRule="auto"/>
              <w:rPr>
                <w:rFonts w:ascii="Arial" w:hAnsi="Arial" w:eastAsia="Arial" w:cs="Arial"/>
                <w:b/>
                <w:bCs/>
                <w:color w:val="FFFFFF"/>
                <w:sz w:val="24"/>
                <w:szCs w:val="24"/>
              </w:rPr>
            </w:pPr>
          </w:p>
        </w:tc>
      </w:tr>
      <w:tr w:rsidR="00C30408" w:rsidTr="35D65A05" w14:paraId="667CA9C6" w14:textId="77777777">
        <w:trPr>
          <w:trHeight w:val="289"/>
          <w:tblHeader/>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2A73ED0F" w14:textId="77777777">
            <w:pPr>
              <w:spacing w:before="40" w:after="40" w:line="240" w:lineRule="auto"/>
              <w:rPr>
                <w:rFonts w:ascii="Arial" w:hAnsi="Arial" w:eastAsia="Arial" w:cs="Arial"/>
                <w:b/>
                <w:bCs/>
                <w:color w:val="FFFFFF"/>
                <w:sz w:val="24"/>
                <w:szCs w:val="24"/>
              </w:rPr>
            </w:pPr>
            <w:r w:rsidRPr="00873E52">
              <w:rPr>
                <w:rFonts w:ascii="Arial" w:hAnsi="Arial" w:eastAsia="Arial" w:cs="Arial"/>
                <w:b/>
                <w:bCs/>
                <w:color w:val="FFFFFF"/>
                <w:sz w:val="24"/>
                <w:szCs w:val="24"/>
              </w:rPr>
              <w:t>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C30408" w14:paraId="3C5A124B" w14:textId="77777777">
            <w:pPr>
              <w:spacing w:before="40" w:after="40" w:line="240" w:lineRule="auto"/>
              <w:rPr>
                <w:rFonts w:ascii="Arial" w:hAnsi="Arial" w:eastAsia="Arial" w:cs="Arial"/>
                <w:b/>
                <w:bCs/>
                <w:color w:val="FFFFFF"/>
                <w:sz w:val="24"/>
                <w:szCs w:val="24"/>
              </w:rPr>
            </w:pPr>
          </w:p>
        </w:tc>
      </w:tr>
      <w:tr w:rsidR="00C30408" w:rsidTr="35D65A05" w14:paraId="002BE88E" w14:textId="77777777">
        <w:trPr>
          <w:trHeight w:val="300"/>
          <w:tblHeader/>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35D65A05" w:rsidRDefault="00000000" w14:paraId="578A0BA9" w14:textId="77777777">
            <w:pPr>
              <w:spacing w:before="40" w:after="40" w:line="240" w:lineRule="auto"/>
              <w:rPr>
                <w:rFonts w:ascii="Arial" w:hAnsi="Arial" w:eastAsia="Arial" w:cs="Arial"/>
                <w:color w:val="000000"/>
                <w:sz w:val="24"/>
                <w:szCs w:val="24"/>
                <w:lang w:val="en-US"/>
              </w:rPr>
            </w:pPr>
            <w:r w:rsidRPr="35D65A05" w:rsidR="00000000">
              <w:rPr>
                <w:rFonts w:ascii="Arial" w:hAnsi="Arial" w:eastAsia="Arial" w:cs="Arial"/>
                <w:color w:val="000000" w:themeColor="text1" w:themeTint="FF" w:themeShade="FF"/>
                <w:sz w:val="24"/>
                <w:szCs w:val="24"/>
                <w:lang w:val="en-US"/>
              </w:rPr>
              <w:t>Listed additional reads</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C30408" w14:paraId="65EE4076" w14:textId="77777777">
            <w:pPr>
              <w:spacing w:before="40" w:after="40" w:line="240" w:lineRule="auto"/>
              <w:rPr>
                <w:rFonts w:ascii="Arial" w:hAnsi="Arial" w:eastAsia="Arial" w:cs="Arial"/>
                <w:color w:val="000000"/>
                <w:sz w:val="24"/>
                <w:szCs w:val="24"/>
              </w:rPr>
            </w:pPr>
          </w:p>
        </w:tc>
      </w:tr>
      <w:tr w:rsidR="00C30408" w:rsidTr="35D65A05" w14:paraId="6EB5C3B2" w14:textId="77777777">
        <w:trPr>
          <w:trHeight w:val="300"/>
          <w:tblHeader/>
        </w:trPr>
        <w:tc>
          <w:tcPr>
            <w:tcW w:w="7797"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000000" w14:paraId="2F854277" w14:textId="77777777">
            <w:pPr>
              <w:spacing w:before="40" w:after="40" w:line="240" w:lineRule="auto"/>
              <w:rPr>
                <w:rFonts w:ascii="Arial" w:hAnsi="Arial" w:eastAsia="Arial" w:cs="Arial"/>
                <w:color w:val="000000"/>
                <w:sz w:val="24"/>
                <w:szCs w:val="24"/>
              </w:rPr>
            </w:pPr>
            <w:r w:rsidRPr="00873E52">
              <w:rPr>
                <w:rFonts w:ascii="Arial" w:hAnsi="Arial" w:eastAsia="Arial" w:cs="Arial"/>
                <w:color w:val="000000"/>
                <w:sz w:val="24"/>
                <w:szCs w:val="24"/>
              </w:rPr>
              <w:t> </w:t>
            </w:r>
          </w:p>
        </w:tc>
        <w:tc>
          <w:tcPr>
            <w:tcW w:w="1984" w:type="dxa"/>
            <w:tcBorders>
              <w:top w:val="nil"/>
              <w:left w:val="single" w:color="000000" w:themeColor="text1" w:sz="4" w:space="0"/>
              <w:bottom w:val="single" w:color="000000" w:themeColor="text1" w:sz="4" w:space="0"/>
              <w:right w:val="single" w:color="000000" w:themeColor="text1" w:sz="4" w:space="0"/>
            </w:tcBorders>
            <w:tcMar/>
            <w:vAlign w:val="center"/>
          </w:tcPr>
          <w:p w:rsidRPr="00873E52" w:rsidR="00C30408" w:rsidP="00873E52" w:rsidRDefault="00C30408" w14:paraId="26538F86" w14:textId="77777777">
            <w:pPr>
              <w:spacing w:before="40" w:after="40" w:line="240" w:lineRule="auto"/>
              <w:rPr>
                <w:rFonts w:ascii="Arial" w:hAnsi="Arial" w:eastAsia="Arial" w:cs="Arial"/>
                <w:color w:val="000000"/>
                <w:sz w:val="24"/>
                <w:szCs w:val="24"/>
              </w:rPr>
            </w:pPr>
          </w:p>
        </w:tc>
      </w:tr>
      <w:tr w:rsidR="00C30408" w:rsidTr="35D65A05" w14:paraId="13E4DA80" w14:textId="77777777">
        <w:trPr>
          <w:trHeight w:val="405"/>
          <w:tblHeader/>
        </w:trPr>
        <w:tc>
          <w:tcPr>
            <w:tcW w:w="7797" w:type="dxa"/>
            <w:tcBorders>
              <w:top w:val="nil"/>
              <w:left w:val="single" w:color="000000" w:themeColor="text1" w:sz="4" w:space="0"/>
              <w:bottom w:val="nil"/>
              <w:right w:val="single" w:color="000000" w:themeColor="text1" w:sz="4" w:space="0"/>
            </w:tcBorders>
            <w:shd w:val="clear" w:color="auto" w:fill="0070C0"/>
            <w:tcMar/>
            <w:vAlign w:val="center"/>
          </w:tcPr>
          <w:p w:rsidRPr="00873E52" w:rsidR="00C30408" w:rsidP="00873E52" w:rsidRDefault="00000000" w14:paraId="4E217076" w14:textId="77777777">
            <w:pPr>
              <w:spacing w:before="40" w:after="40" w:line="240" w:lineRule="auto"/>
              <w:rPr>
                <w:rFonts w:ascii="Arial" w:hAnsi="Arial" w:eastAsia="Arial" w:cs="Arial"/>
                <w:b/>
                <w:bCs/>
                <w:color w:val="FFFFFF"/>
                <w:sz w:val="24"/>
                <w:szCs w:val="24"/>
              </w:rPr>
            </w:pPr>
            <w:r w:rsidRPr="00873E52">
              <w:rPr>
                <w:rFonts w:ascii="Arial" w:hAnsi="Arial" w:eastAsia="Arial" w:cs="Arial"/>
                <w:b/>
                <w:bCs/>
                <w:color w:val="FFFFFF"/>
                <w:sz w:val="24"/>
                <w:szCs w:val="24"/>
              </w:rPr>
              <w:t>Wrap Up and Questions</w:t>
            </w:r>
          </w:p>
        </w:tc>
        <w:tc>
          <w:tcPr>
            <w:tcW w:w="1984" w:type="dxa"/>
            <w:tcBorders>
              <w:top w:val="nil"/>
              <w:left w:val="single" w:color="000000" w:themeColor="text1" w:sz="4" w:space="0"/>
              <w:bottom w:val="nil"/>
              <w:right w:val="single" w:color="000000" w:themeColor="text1" w:sz="4" w:space="0"/>
            </w:tcBorders>
            <w:shd w:val="clear" w:color="auto" w:fill="0070C0"/>
            <w:tcMar/>
            <w:vAlign w:val="center"/>
          </w:tcPr>
          <w:p w:rsidRPr="00873E52" w:rsidR="00C30408" w:rsidP="00873E52" w:rsidRDefault="00000000" w14:paraId="73E42ED0" w14:textId="77777777">
            <w:pPr>
              <w:spacing w:before="40" w:after="40" w:line="240" w:lineRule="auto"/>
              <w:rPr>
                <w:rFonts w:ascii="Arial" w:hAnsi="Arial" w:eastAsia="Arial" w:cs="Arial"/>
                <w:b/>
                <w:bCs/>
                <w:color w:val="FFFFFF"/>
                <w:sz w:val="24"/>
                <w:szCs w:val="24"/>
              </w:rPr>
            </w:pPr>
            <w:r w:rsidRPr="00873E52">
              <w:rPr>
                <w:rFonts w:ascii="Arial" w:hAnsi="Arial" w:eastAsia="Arial" w:cs="Arial"/>
                <w:b/>
                <w:bCs/>
                <w:color w:val="FFFFFF"/>
                <w:sz w:val="24"/>
                <w:szCs w:val="24"/>
              </w:rPr>
              <w:t>10 Minutes</w:t>
            </w:r>
          </w:p>
        </w:tc>
      </w:tr>
      <w:tr w:rsidR="00C30408" w:rsidTr="35D65A05" w14:paraId="6B35348A" w14:textId="77777777">
        <w:trPr>
          <w:trHeight w:val="405"/>
          <w:tblHeader/>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873E52" w:rsidR="00C30408" w:rsidP="00873E52" w:rsidRDefault="00000000" w14:paraId="4D9F1A92" w14:textId="77777777">
            <w:pPr>
              <w:spacing w:before="40" w:after="40" w:line="240" w:lineRule="auto"/>
              <w:rPr>
                <w:rFonts w:ascii="Arial" w:hAnsi="Arial" w:eastAsia="Arial" w:cs="Arial"/>
                <w:b/>
                <w:bCs/>
                <w:color w:val="FFFFFF"/>
                <w:sz w:val="24"/>
                <w:szCs w:val="24"/>
              </w:rPr>
            </w:pPr>
            <w:r w:rsidRPr="00873E52">
              <w:rPr>
                <w:rFonts w:ascii="Arial" w:hAnsi="Arial" w:eastAsia="Arial" w:cs="Arial"/>
                <w:b/>
                <w:bCs/>
                <w:color w:val="FFFFFF"/>
                <w:sz w:val="24"/>
                <w:szCs w:val="24"/>
              </w:rPr>
              <w:t>TOTAL</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Pr="00873E52" w:rsidR="00C30408" w:rsidP="00873E52" w:rsidRDefault="00000000" w14:paraId="6BCB241C" w14:textId="77777777">
            <w:pPr>
              <w:spacing w:before="40" w:after="40" w:line="240" w:lineRule="auto"/>
              <w:rPr>
                <w:rFonts w:ascii="Arial" w:hAnsi="Arial" w:eastAsia="Arial" w:cs="Arial"/>
                <w:b/>
                <w:bCs/>
                <w:color w:val="FFFFFF"/>
                <w:sz w:val="24"/>
                <w:szCs w:val="24"/>
              </w:rPr>
            </w:pPr>
            <w:r w:rsidRPr="00873E52">
              <w:rPr>
                <w:rFonts w:ascii="Arial" w:hAnsi="Arial" w:eastAsia="Arial" w:cs="Arial"/>
                <w:b/>
                <w:bCs/>
                <w:color w:val="FFFFFF"/>
                <w:sz w:val="24"/>
                <w:szCs w:val="24"/>
              </w:rPr>
              <w:t>115 Minutes</w:t>
            </w:r>
          </w:p>
        </w:tc>
      </w:tr>
    </w:tbl>
    <w:p w:rsidR="00C30408" w:rsidP="00873E52" w:rsidRDefault="00000000" w14:paraId="5F33EB47" w14:textId="77777777">
      <w:pPr>
        <w:pStyle w:val="berschrift1"/>
      </w:pPr>
      <w:bookmarkStart w:name="_heading=h.myywkxyoovr5" w:id="6"/>
      <w:bookmarkEnd w:id="6"/>
      <w:bookmarkStart w:name="_Toc1441353583" w:id="633412444"/>
      <w:r w:rsidR="00000000">
        <w:rPr/>
        <w:t>Facilitators and Participants’ profiles:</w:t>
      </w:r>
      <w:bookmarkEnd w:id="633412444"/>
    </w:p>
    <w:p w:rsidR="00C30408" w:rsidP="00873E52" w:rsidRDefault="00000000" w14:paraId="65D5E7F2" w14:textId="77777777">
      <w:pPr>
        <w:pStyle w:val="berschrift2"/>
      </w:pPr>
      <w:bookmarkStart w:name="_Toc78459773" w:id="1289926300"/>
      <w:r w:rsidR="00000000">
        <w:rPr/>
        <w:t>Facilitators</w:t>
      </w:r>
      <w:bookmarkEnd w:id="1289926300"/>
    </w:p>
    <w:p w:rsidR="00C30408" w:rsidP="35D65A05" w:rsidRDefault="00000000" w14:paraId="5A3010FE" w14:textId="77777777">
      <w:pPr>
        <w:keepNext w:val="1"/>
        <w:keepLines w:val="1"/>
        <w:numPr>
          <w:ilvl w:val="0"/>
          <w:numId w:val="24"/>
        </w:numPr>
        <w:spacing w:before="120" w:after="120"/>
        <w:rPr>
          <w:rFonts w:ascii="Arial" w:hAnsi="Arial" w:eastAsia="Arial" w:cs="Arial"/>
          <w:sz w:val="24"/>
          <w:szCs w:val="24"/>
          <w:lang w:val="en-US"/>
        </w:rPr>
      </w:pPr>
      <w:r w:rsidRPr="35D65A05" w:rsidR="00000000">
        <w:rPr>
          <w:rFonts w:ascii="Arial" w:hAnsi="Arial" w:eastAsia="Arial" w:cs="Arial"/>
          <w:b w:val="1"/>
          <w:bCs w:val="1"/>
          <w:sz w:val="24"/>
          <w:szCs w:val="24"/>
          <w:lang w:val="en-US"/>
        </w:rPr>
        <w:t>Expertise in Disability-Inclusive Food Security</w:t>
      </w:r>
      <w:r w:rsidRPr="35D65A05" w:rsidR="00000000">
        <w:rPr>
          <w:rFonts w:ascii="Arial" w:hAnsi="Arial" w:eastAsia="Arial" w:cs="Arial"/>
          <w:sz w:val="24"/>
          <w:szCs w:val="24"/>
          <w:lang w:val="en-US"/>
        </w:rPr>
        <w:t>: Strong understanding of disability inclusion in humanitarian Food Security and Nutrition programming and its alignment with broader inclusive humanitarian action.</w:t>
      </w:r>
    </w:p>
    <w:p w:rsidR="00C30408" w:rsidP="00873E52" w:rsidRDefault="00000000" w14:paraId="0108D790" w14:textId="77777777">
      <w:pPr>
        <w:keepNext/>
        <w:keepLines/>
        <w:numPr>
          <w:ilvl w:val="0"/>
          <w:numId w:val="20"/>
        </w:numPr>
        <w:spacing w:before="120" w:after="120"/>
        <w:rPr>
          <w:rFonts w:ascii="Arial" w:hAnsi="Arial" w:eastAsia="Arial" w:cs="Arial"/>
          <w:sz w:val="24"/>
          <w:szCs w:val="24"/>
        </w:rPr>
      </w:pPr>
      <w:r>
        <w:rPr>
          <w:rFonts w:ascii="Arial" w:hAnsi="Arial" w:eastAsia="Arial" w:cs="Arial"/>
          <w:sz w:val="24"/>
          <w:szCs w:val="24"/>
        </w:rPr>
        <w:t>Familiarity with relevant legal and policy frameworks (e.g., CRPD, SDGs, Sphere Standards).</w:t>
      </w:r>
    </w:p>
    <w:p w:rsidR="00C30408" w:rsidP="00873E52" w:rsidRDefault="00000000" w14:paraId="4B426962" w14:textId="77777777">
      <w:pPr>
        <w:keepNext/>
        <w:keepLines/>
        <w:numPr>
          <w:ilvl w:val="0"/>
          <w:numId w:val="24"/>
        </w:numPr>
        <w:spacing w:before="120" w:after="120"/>
        <w:rPr>
          <w:rFonts w:ascii="Arial" w:hAnsi="Arial" w:eastAsia="Arial" w:cs="Arial"/>
          <w:sz w:val="24"/>
          <w:szCs w:val="24"/>
        </w:rPr>
      </w:pPr>
      <w:r>
        <w:rPr>
          <w:rFonts w:ascii="Arial" w:hAnsi="Arial" w:eastAsia="Arial" w:cs="Arial"/>
          <w:b/>
          <w:bCs/>
          <w:sz w:val="24"/>
          <w:szCs w:val="24"/>
        </w:rPr>
        <w:t>Experience in Humanitarian Contexts</w:t>
      </w:r>
      <w:r>
        <w:rPr>
          <w:rFonts w:ascii="Arial" w:hAnsi="Arial" w:eastAsia="Arial" w:cs="Arial"/>
          <w:sz w:val="24"/>
          <w:szCs w:val="24"/>
        </w:rPr>
        <w:t>: Experience working in humanitarian settings, ideally with an understanding of Food Security cluster systems and coordination mechanisms.</w:t>
      </w:r>
    </w:p>
    <w:p w:rsidR="00C30408" w:rsidP="35D65A05" w:rsidRDefault="00000000" w14:paraId="4DD1A5AD" w14:textId="77777777">
      <w:pPr>
        <w:keepNext w:val="1"/>
        <w:keepLines w:val="1"/>
        <w:numPr>
          <w:ilvl w:val="0"/>
          <w:numId w:val="24"/>
        </w:numPr>
        <w:spacing w:before="120" w:after="120"/>
        <w:rPr>
          <w:rFonts w:ascii="Arial" w:hAnsi="Arial" w:eastAsia="Arial" w:cs="Arial"/>
          <w:sz w:val="24"/>
          <w:szCs w:val="24"/>
          <w:lang w:val="en-US"/>
        </w:rPr>
      </w:pPr>
      <w:r w:rsidRPr="35D65A05" w:rsidR="00000000">
        <w:rPr>
          <w:rFonts w:ascii="Arial" w:hAnsi="Arial" w:eastAsia="Arial" w:cs="Arial"/>
          <w:b w:val="1"/>
          <w:bCs w:val="1"/>
          <w:sz w:val="24"/>
          <w:szCs w:val="24"/>
          <w:lang w:val="en-US"/>
        </w:rPr>
        <w:t>Knowledge of National Food Security Cluster Systems</w:t>
      </w:r>
      <w:r w:rsidRPr="35D65A05" w:rsidR="00000000">
        <w:rPr>
          <w:rFonts w:ascii="Arial" w:hAnsi="Arial" w:eastAsia="Arial" w:cs="Arial"/>
          <w:sz w:val="24"/>
          <w:szCs w:val="24"/>
          <w:lang w:val="en-US"/>
        </w:rPr>
        <w:t>: Understanding of the roles and responsibilities of national Food Security clusters, particularly in ensuring inclusivity.</w:t>
      </w:r>
    </w:p>
    <w:p w:rsidR="00C30408" w:rsidP="00873E52" w:rsidRDefault="00000000" w14:paraId="7ECDB150" w14:textId="77777777">
      <w:pPr>
        <w:keepNext/>
        <w:keepLines/>
        <w:numPr>
          <w:ilvl w:val="0"/>
          <w:numId w:val="24"/>
        </w:numPr>
        <w:spacing w:before="120" w:after="120"/>
        <w:rPr>
          <w:rFonts w:ascii="Arial" w:hAnsi="Arial" w:eastAsia="Arial" w:cs="Arial"/>
          <w:sz w:val="24"/>
          <w:szCs w:val="24"/>
        </w:rPr>
      </w:pPr>
      <w:r>
        <w:rPr>
          <w:rFonts w:ascii="Arial" w:hAnsi="Arial" w:eastAsia="Arial" w:cs="Arial"/>
          <w:b/>
          <w:bCs/>
          <w:sz w:val="24"/>
          <w:szCs w:val="24"/>
        </w:rPr>
        <w:t>Training and Facilitation Skills</w:t>
      </w:r>
      <w:r>
        <w:rPr>
          <w:rFonts w:ascii="Arial" w:hAnsi="Arial" w:eastAsia="Arial" w:cs="Arial"/>
          <w:sz w:val="24"/>
          <w:szCs w:val="24"/>
        </w:rPr>
        <w:t>:</w:t>
      </w:r>
    </w:p>
    <w:p w:rsidR="00C30408" w:rsidP="00873E52" w:rsidRDefault="00000000" w14:paraId="3418579A" w14:textId="77777777">
      <w:pPr>
        <w:keepNext/>
        <w:keepLines/>
        <w:numPr>
          <w:ilvl w:val="0"/>
          <w:numId w:val="27"/>
        </w:numPr>
        <w:spacing w:before="120" w:after="120"/>
        <w:rPr>
          <w:rFonts w:ascii="Arial" w:hAnsi="Arial" w:eastAsia="Arial" w:cs="Arial"/>
          <w:sz w:val="24"/>
          <w:szCs w:val="24"/>
        </w:rPr>
      </w:pPr>
      <w:r>
        <w:rPr>
          <w:rFonts w:ascii="Arial" w:hAnsi="Arial" w:eastAsia="Arial" w:cs="Arial"/>
          <w:sz w:val="24"/>
          <w:szCs w:val="24"/>
        </w:rPr>
        <w:t>Proven ability to deliver participatory and engaging training to diverse audiences, using interactive methods and real-life scenarios.</w:t>
      </w:r>
    </w:p>
    <w:p w:rsidR="00C30408" w:rsidP="00873E52" w:rsidRDefault="00000000" w14:paraId="24E58D6F" w14:textId="77777777">
      <w:pPr>
        <w:keepNext/>
        <w:keepLines/>
        <w:numPr>
          <w:ilvl w:val="0"/>
          <w:numId w:val="27"/>
        </w:numPr>
        <w:spacing w:before="120" w:after="120"/>
        <w:rPr>
          <w:rFonts w:ascii="Arial" w:hAnsi="Arial" w:eastAsia="Arial" w:cs="Arial"/>
          <w:sz w:val="24"/>
          <w:szCs w:val="24"/>
        </w:rPr>
      </w:pPr>
      <w:r>
        <w:rPr>
          <w:rFonts w:ascii="Arial" w:hAnsi="Arial" w:eastAsia="Arial" w:cs="Arial"/>
          <w:sz w:val="24"/>
          <w:szCs w:val="24"/>
        </w:rPr>
        <w:t>Ability to adapt training materials to the local context and needs of participants.</w:t>
      </w:r>
    </w:p>
    <w:p w:rsidR="00C30408" w:rsidP="00873E52" w:rsidRDefault="00000000" w14:paraId="156F90AD" w14:textId="77777777">
      <w:pPr>
        <w:keepNext/>
        <w:keepLines/>
        <w:numPr>
          <w:ilvl w:val="0"/>
          <w:numId w:val="24"/>
        </w:numPr>
        <w:spacing w:before="120" w:after="120"/>
        <w:rPr>
          <w:rFonts w:ascii="Arial" w:hAnsi="Arial" w:eastAsia="Arial" w:cs="Arial"/>
          <w:sz w:val="24"/>
          <w:szCs w:val="24"/>
        </w:rPr>
      </w:pPr>
      <w:r>
        <w:rPr>
          <w:rFonts w:ascii="Arial" w:hAnsi="Arial" w:eastAsia="Arial" w:cs="Arial"/>
          <w:b/>
          <w:bCs/>
          <w:sz w:val="24"/>
          <w:szCs w:val="24"/>
        </w:rPr>
        <w:t>Intersectional Approach</w:t>
      </w:r>
      <w:r>
        <w:rPr>
          <w:rFonts w:ascii="Arial" w:hAnsi="Arial" w:eastAsia="Arial" w:cs="Arial"/>
          <w:sz w:val="24"/>
          <w:szCs w:val="24"/>
        </w:rPr>
        <w:t>: Sensitivity to intersectional aspects such as gender, age, and disability, and how these influence access to Food Security &amp; Nutrition services.</w:t>
      </w:r>
    </w:p>
    <w:p w:rsidRPr="00873E52" w:rsidR="00C30408" w:rsidP="00873E52" w:rsidRDefault="00000000" w14:paraId="57AC5C19" w14:textId="1BCD68FD">
      <w:pPr>
        <w:keepNext/>
        <w:keepLines/>
        <w:numPr>
          <w:ilvl w:val="0"/>
          <w:numId w:val="24"/>
        </w:numPr>
        <w:spacing w:before="120" w:after="120"/>
        <w:rPr>
          <w:rFonts w:ascii="Arial" w:hAnsi="Arial" w:eastAsia="Arial" w:cs="Arial"/>
          <w:sz w:val="24"/>
          <w:szCs w:val="24"/>
        </w:rPr>
      </w:pPr>
      <w:r>
        <w:rPr>
          <w:rFonts w:ascii="Arial" w:hAnsi="Arial" w:eastAsia="Arial" w:cs="Arial"/>
          <w:b/>
          <w:bCs/>
          <w:sz w:val="24"/>
          <w:szCs w:val="24"/>
        </w:rPr>
        <w:t>Cultural Competency</w:t>
      </w:r>
      <w:r>
        <w:rPr>
          <w:rFonts w:ascii="Arial" w:hAnsi="Arial" w:eastAsia="Arial" w:cs="Arial"/>
          <w:sz w:val="24"/>
          <w:szCs w:val="24"/>
        </w:rPr>
        <w:t>: Familiarity with the cultural context of the participants, especially in humanitarian settings relevant to the training location.</w:t>
      </w:r>
    </w:p>
    <w:p w:rsidR="00C30408" w:rsidP="00873E52" w:rsidRDefault="00000000" w14:paraId="0A5602D4" w14:textId="77777777">
      <w:pPr>
        <w:pStyle w:val="berschrift2"/>
      </w:pPr>
      <w:bookmarkStart w:name="_Toc116506356" w:id="1816440550"/>
      <w:r w:rsidR="00000000">
        <w:rPr/>
        <w:t>Facilitator Preparation</w:t>
      </w:r>
      <w:bookmarkEnd w:id="1816440550"/>
    </w:p>
    <w:p w:rsidR="00C30408" w:rsidP="00873E52" w:rsidRDefault="00000000" w14:paraId="20B72708" w14:textId="77777777">
      <w:pPr>
        <w:keepNext/>
        <w:keepLines/>
        <w:numPr>
          <w:ilvl w:val="0"/>
          <w:numId w:val="22"/>
        </w:numPr>
        <w:spacing w:before="120" w:after="120"/>
        <w:rPr>
          <w:rFonts w:ascii="Arial" w:hAnsi="Arial" w:eastAsia="Arial" w:cs="Arial"/>
          <w:sz w:val="24"/>
          <w:szCs w:val="24"/>
        </w:rPr>
      </w:pPr>
      <w:r>
        <w:rPr>
          <w:rFonts w:ascii="Arial" w:hAnsi="Arial" w:eastAsia="Arial" w:cs="Arial"/>
          <w:b/>
          <w:bCs/>
          <w:sz w:val="24"/>
          <w:szCs w:val="24"/>
        </w:rPr>
        <w:t>Understand the Training Audience</w:t>
      </w:r>
      <w:r>
        <w:rPr>
          <w:rFonts w:ascii="Arial" w:hAnsi="Arial" w:eastAsia="Arial" w:cs="Arial"/>
          <w:sz w:val="24"/>
          <w:szCs w:val="24"/>
        </w:rPr>
        <w:t>:</w:t>
      </w:r>
    </w:p>
    <w:p w:rsidR="00C30408" w:rsidP="35D65A05" w:rsidRDefault="00000000" w14:paraId="2D61113C" w14:textId="77777777">
      <w:pPr>
        <w:keepNext w:val="1"/>
        <w:keepLines w:val="1"/>
        <w:numPr>
          <w:ilvl w:val="1"/>
          <w:numId w:val="22"/>
        </w:numPr>
        <w:spacing w:before="120" w:after="120"/>
        <w:rPr>
          <w:rFonts w:ascii="Arial" w:hAnsi="Arial" w:eastAsia="Arial" w:cs="Arial"/>
          <w:sz w:val="24"/>
          <w:szCs w:val="24"/>
          <w:lang w:val="en-US"/>
        </w:rPr>
      </w:pPr>
      <w:r w:rsidRPr="35D65A05" w:rsidR="00000000">
        <w:rPr>
          <w:rFonts w:ascii="Arial" w:hAnsi="Arial" w:eastAsia="Arial" w:cs="Arial"/>
          <w:sz w:val="24"/>
          <w:szCs w:val="24"/>
          <w:lang w:val="en-US"/>
        </w:rPr>
        <w:t>Review participant profiles to tailor examples and case studies to their specific roles and expertise.</w:t>
      </w:r>
    </w:p>
    <w:p w:rsidR="00C30408" w:rsidP="00873E52" w:rsidRDefault="00000000" w14:paraId="7FDEEE87" w14:textId="77777777">
      <w:pPr>
        <w:keepNext/>
        <w:keepLines/>
        <w:numPr>
          <w:ilvl w:val="1"/>
          <w:numId w:val="22"/>
        </w:numPr>
        <w:spacing w:before="120" w:after="120"/>
        <w:rPr>
          <w:rFonts w:ascii="Arial" w:hAnsi="Arial" w:eastAsia="Arial" w:cs="Arial"/>
          <w:sz w:val="24"/>
          <w:szCs w:val="24"/>
        </w:rPr>
      </w:pPr>
      <w:r>
        <w:rPr>
          <w:rFonts w:ascii="Arial" w:hAnsi="Arial" w:eastAsia="Arial" w:cs="Arial"/>
          <w:sz w:val="24"/>
          <w:szCs w:val="24"/>
        </w:rPr>
        <w:t>Anticipate potential questions and challenges based on the participants' professional backgrounds.</w:t>
      </w:r>
    </w:p>
    <w:p w:rsidR="00C30408" w:rsidP="00873E52" w:rsidRDefault="00000000" w14:paraId="2671B90A" w14:textId="77777777">
      <w:pPr>
        <w:keepNext/>
        <w:keepLines/>
        <w:numPr>
          <w:ilvl w:val="0"/>
          <w:numId w:val="22"/>
        </w:numPr>
        <w:spacing w:before="120" w:after="120"/>
        <w:rPr>
          <w:rFonts w:ascii="Arial" w:hAnsi="Arial" w:eastAsia="Arial" w:cs="Arial"/>
          <w:sz w:val="24"/>
          <w:szCs w:val="24"/>
        </w:rPr>
      </w:pPr>
      <w:r>
        <w:rPr>
          <w:rFonts w:ascii="Arial" w:hAnsi="Arial" w:eastAsia="Arial" w:cs="Arial"/>
          <w:b/>
          <w:bCs/>
          <w:sz w:val="24"/>
          <w:szCs w:val="24"/>
        </w:rPr>
        <w:t>Familiarize with Legal and Policy Frameworks</w:t>
      </w:r>
      <w:r>
        <w:rPr>
          <w:rFonts w:ascii="Arial" w:hAnsi="Arial" w:eastAsia="Arial" w:cs="Arial"/>
          <w:sz w:val="24"/>
          <w:szCs w:val="24"/>
        </w:rPr>
        <w:t>:</w:t>
      </w:r>
    </w:p>
    <w:p w:rsidR="00C30408" w:rsidP="00873E52" w:rsidRDefault="00000000" w14:paraId="73D4822E" w14:textId="77777777">
      <w:pPr>
        <w:keepNext/>
        <w:keepLines/>
        <w:numPr>
          <w:ilvl w:val="1"/>
          <w:numId w:val="22"/>
        </w:numPr>
        <w:spacing w:before="120" w:after="120"/>
        <w:rPr>
          <w:rFonts w:ascii="Arial" w:hAnsi="Arial" w:eastAsia="Arial" w:cs="Arial"/>
          <w:sz w:val="24"/>
          <w:szCs w:val="24"/>
        </w:rPr>
      </w:pPr>
      <w:r>
        <w:rPr>
          <w:rFonts w:ascii="Arial" w:hAnsi="Arial" w:eastAsia="Arial" w:cs="Arial"/>
          <w:sz w:val="24"/>
          <w:szCs w:val="24"/>
        </w:rPr>
        <w:t>Be well-versed in international frameworks like the CRPD, SDGs, and Sphere Standards, as well as any relevant national policies.</w:t>
      </w:r>
    </w:p>
    <w:p w:rsidR="00C30408" w:rsidP="00873E52" w:rsidRDefault="00000000" w14:paraId="3A931ED7" w14:textId="77777777">
      <w:pPr>
        <w:keepNext/>
        <w:keepLines/>
        <w:numPr>
          <w:ilvl w:val="0"/>
          <w:numId w:val="22"/>
        </w:numPr>
        <w:spacing w:before="120" w:after="120"/>
        <w:rPr>
          <w:rFonts w:ascii="Arial" w:hAnsi="Arial" w:eastAsia="Arial" w:cs="Arial"/>
          <w:sz w:val="24"/>
          <w:szCs w:val="24"/>
        </w:rPr>
      </w:pPr>
      <w:r>
        <w:rPr>
          <w:rFonts w:ascii="Arial" w:hAnsi="Arial" w:eastAsia="Arial" w:cs="Arial"/>
          <w:b/>
          <w:bCs/>
          <w:sz w:val="24"/>
          <w:szCs w:val="24"/>
        </w:rPr>
        <w:t>Prepare Context-Specific Examples</w:t>
      </w:r>
      <w:r>
        <w:rPr>
          <w:rFonts w:ascii="Arial" w:hAnsi="Arial" w:eastAsia="Arial" w:cs="Arial"/>
          <w:sz w:val="24"/>
          <w:szCs w:val="24"/>
        </w:rPr>
        <w:t>:</w:t>
      </w:r>
    </w:p>
    <w:p w:rsidR="00C30408" w:rsidP="00873E52" w:rsidRDefault="00000000" w14:paraId="3912E8F6" w14:textId="77777777">
      <w:pPr>
        <w:keepNext/>
        <w:keepLines/>
        <w:numPr>
          <w:ilvl w:val="1"/>
          <w:numId w:val="22"/>
        </w:numPr>
        <w:spacing w:before="120" w:after="120"/>
        <w:rPr>
          <w:rFonts w:ascii="Arial" w:hAnsi="Arial" w:eastAsia="Arial" w:cs="Arial"/>
          <w:sz w:val="24"/>
          <w:szCs w:val="24"/>
        </w:rPr>
      </w:pPr>
      <w:r>
        <w:rPr>
          <w:rFonts w:ascii="Arial" w:hAnsi="Arial" w:eastAsia="Arial" w:cs="Arial"/>
          <w:sz w:val="24"/>
          <w:szCs w:val="24"/>
        </w:rPr>
        <w:t>Incorporate examples and case studies that reflect the local humanitarian landscape, including challenges faced by national Food Security clusters and how they address inclusivity.</w:t>
      </w:r>
    </w:p>
    <w:p w:rsidR="00C30408" w:rsidP="00873E52" w:rsidRDefault="00000000" w14:paraId="257FEA74" w14:textId="77777777">
      <w:pPr>
        <w:keepNext/>
        <w:keepLines/>
        <w:numPr>
          <w:ilvl w:val="0"/>
          <w:numId w:val="22"/>
        </w:numPr>
        <w:spacing w:before="120" w:after="120"/>
        <w:rPr>
          <w:rFonts w:ascii="Arial" w:hAnsi="Arial" w:eastAsia="Arial" w:cs="Arial"/>
          <w:sz w:val="24"/>
          <w:szCs w:val="24"/>
        </w:rPr>
      </w:pPr>
      <w:r>
        <w:rPr>
          <w:rFonts w:ascii="Arial" w:hAnsi="Arial" w:eastAsia="Arial" w:cs="Arial"/>
          <w:b/>
          <w:bCs/>
          <w:sz w:val="24"/>
          <w:szCs w:val="24"/>
        </w:rPr>
        <w:t>Plan Interactive Activities</w:t>
      </w:r>
      <w:r>
        <w:rPr>
          <w:rFonts w:ascii="Arial" w:hAnsi="Arial" w:eastAsia="Arial" w:cs="Arial"/>
          <w:sz w:val="24"/>
          <w:szCs w:val="24"/>
        </w:rPr>
        <w:t>:</w:t>
      </w:r>
    </w:p>
    <w:p w:rsidR="00C30408" w:rsidP="00873E52" w:rsidRDefault="00000000" w14:paraId="375229C0" w14:textId="77777777">
      <w:pPr>
        <w:keepNext/>
        <w:keepLines/>
        <w:numPr>
          <w:ilvl w:val="1"/>
          <w:numId w:val="22"/>
        </w:numPr>
        <w:spacing w:before="120" w:after="120"/>
        <w:rPr>
          <w:rFonts w:ascii="Arial" w:hAnsi="Arial" w:eastAsia="Arial" w:cs="Arial"/>
          <w:sz w:val="24"/>
          <w:szCs w:val="24"/>
        </w:rPr>
      </w:pPr>
      <w:r>
        <w:rPr>
          <w:rFonts w:ascii="Arial" w:hAnsi="Arial" w:eastAsia="Arial" w:cs="Arial"/>
          <w:sz w:val="24"/>
          <w:szCs w:val="24"/>
        </w:rPr>
        <w:t>Design activities that encourage participants to apply their knowledge, such as scenario-based exercises, role-playing, or group discussions.</w:t>
      </w:r>
    </w:p>
    <w:p w:rsidR="00C30408" w:rsidP="00873E52" w:rsidRDefault="00000000" w14:paraId="66187AC5" w14:textId="77777777">
      <w:pPr>
        <w:keepNext/>
        <w:keepLines/>
        <w:numPr>
          <w:ilvl w:val="0"/>
          <w:numId w:val="22"/>
        </w:numPr>
        <w:spacing w:before="120" w:after="120"/>
        <w:rPr>
          <w:rFonts w:ascii="Arial" w:hAnsi="Arial" w:eastAsia="Arial" w:cs="Arial"/>
          <w:sz w:val="24"/>
          <w:szCs w:val="24"/>
        </w:rPr>
      </w:pPr>
      <w:r>
        <w:rPr>
          <w:rFonts w:ascii="Arial" w:hAnsi="Arial" w:eastAsia="Arial" w:cs="Arial"/>
          <w:b/>
          <w:bCs/>
          <w:sz w:val="24"/>
          <w:szCs w:val="24"/>
        </w:rPr>
        <w:t>Review Module Materials</w:t>
      </w:r>
      <w:r>
        <w:rPr>
          <w:rFonts w:ascii="Arial" w:hAnsi="Arial" w:eastAsia="Arial" w:cs="Arial"/>
          <w:sz w:val="24"/>
          <w:szCs w:val="24"/>
        </w:rPr>
        <w:t>:</w:t>
      </w:r>
    </w:p>
    <w:p w:rsidR="00C30408" w:rsidP="35D65A05" w:rsidRDefault="00000000" w14:paraId="542AD778" w14:textId="77777777">
      <w:pPr>
        <w:keepNext w:val="1"/>
        <w:keepLines w:val="1"/>
        <w:numPr>
          <w:ilvl w:val="1"/>
          <w:numId w:val="22"/>
        </w:numPr>
        <w:spacing w:before="120" w:after="120"/>
        <w:rPr>
          <w:rFonts w:ascii="Arial" w:hAnsi="Arial" w:eastAsia="Arial" w:cs="Arial"/>
          <w:sz w:val="24"/>
          <w:szCs w:val="24"/>
          <w:lang w:val="en-US"/>
        </w:rPr>
      </w:pPr>
      <w:r w:rsidRPr="35D65A05" w:rsidR="00000000">
        <w:rPr>
          <w:rFonts w:ascii="Arial" w:hAnsi="Arial" w:eastAsia="Arial" w:cs="Arial"/>
          <w:sz w:val="24"/>
          <w:szCs w:val="24"/>
          <w:lang w:val="en-US"/>
        </w:rPr>
        <w:t>Study all slides, facilitator notes, and participant handouts to ensure smooth delivery of content.</w:t>
      </w:r>
    </w:p>
    <w:p w:rsidR="00C30408" w:rsidP="00873E52" w:rsidRDefault="00000000" w14:paraId="0A98F2C2" w14:textId="77777777">
      <w:pPr>
        <w:keepNext/>
        <w:keepLines/>
        <w:numPr>
          <w:ilvl w:val="0"/>
          <w:numId w:val="22"/>
        </w:numPr>
        <w:spacing w:before="120" w:after="120"/>
        <w:rPr>
          <w:rFonts w:ascii="Arial" w:hAnsi="Arial" w:eastAsia="Arial" w:cs="Arial"/>
          <w:sz w:val="24"/>
          <w:szCs w:val="24"/>
        </w:rPr>
      </w:pPr>
      <w:r>
        <w:rPr>
          <w:rFonts w:ascii="Arial" w:hAnsi="Arial" w:eastAsia="Arial" w:cs="Arial"/>
          <w:b/>
          <w:bCs/>
          <w:sz w:val="24"/>
          <w:szCs w:val="24"/>
        </w:rPr>
        <w:t>Engage with OPDs</w:t>
      </w:r>
      <w:r>
        <w:rPr>
          <w:rFonts w:ascii="Arial" w:hAnsi="Arial" w:eastAsia="Arial" w:cs="Arial"/>
          <w:sz w:val="24"/>
          <w:szCs w:val="24"/>
        </w:rPr>
        <w:t>:</w:t>
      </w:r>
    </w:p>
    <w:p w:rsidR="00C30408" w:rsidP="35D65A05" w:rsidRDefault="00000000" w14:paraId="28A5BFFD" w14:textId="77777777">
      <w:pPr>
        <w:keepNext w:val="1"/>
        <w:keepLines w:val="1"/>
        <w:numPr>
          <w:ilvl w:val="1"/>
          <w:numId w:val="22"/>
        </w:numPr>
        <w:spacing w:before="120" w:after="120"/>
        <w:rPr>
          <w:rFonts w:ascii="Arial" w:hAnsi="Arial" w:eastAsia="Arial" w:cs="Arial"/>
          <w:sz w:val="24"/>
          <w:szCs w:val="24"/>
          <w:lang w:val="en-US"/>
        </w:rPr>
      </w:pPr>
      <w:r w:rsidRPr="35D65A05" w:rsidR="00000000">
        <w:rPr>
          <w:rFonts w:ascii="Arial" w:hAnsi="Arial" w:eastAsia="Arial" w:cs="Arial"/>
          <w:sz w:val="24"/>
          <w:szCs w:val="24"/>
          <w:lang w:val="en-US"/>
        </w:rPr>
        <w:t>If possible, consult OPDs or local experts on disability to refine content and ensure alignment with lived experiences.</w:t>
      </w:r>
    </w:p>
    <w:p w:rsidR="00C30408" w:rsidP="00873E52" w:rsidRDefault="00000000" w14:paraId="79C319A2" w14:textId="77777777">
      <w:pPr>
        <w:keepNext/>
        <w:keepLines/>
        <w:numPr>
          <w:ilvl w:val="0"/>
          <w:numId w:val="22"/>
        </w:numPr>
        <w:spacing w:before="120" w:after="120"/>
        <w:rPr>
          <w:rFonts w:ascii="Arial" w:hAnsi="Arial" w:eastAsia="Arial" w:cs="Arial"/>
          <w:sz w:val="24"/>
          <w:szCs w:val="24"/>
        </w:rPr>
      </w:pPr>
      <w:r>
        <w:rPr>
          <w:rFonts w:ascii="Arial" w:hAnsi="Arial" w:eastAsia="Arial" w:cs="Arial"/>
          <w:b/>
          <w:bCs/>
          <w:sz w:val="24"/>
          <w:szCs w:val="24"/>
        </w:rPr>
        <w:t>Technical Preparation</w:t>
      </w:r>
      <w:r>
        <w:rPr>
          <w:rFonts w:ascii="Arial" w:hAnsi="Arial" w:eastAsia="Arial" w:cs="Arial"/>
          <w:sz w:val="24"/>
          <w:szCs w:val="24"/>
        </w:rPr>
        <w:t>:</w:t>
      </w:r>
    </w:p>
    <w:p w:rsidR="00C30408" w:rsidP="00873E52" w:rsidRDefault="00000000" w14:paraId="4CBB5C0E" w14:textId="77777777">
      <w:pPr>
        <w:keepNext/>
        <w:keepLines/>
        <w:numPr>
          <w:ilvl w:val="1"/>
          <w:numId w:val="22"/>
        </w:numPr>
        <w:spacing w:before="120" w:after="120"/>
        <w:rPr>
          <w:rFonts w:ascii="Arial" w:hAnsi="Arial" w:eastAsia="Arial" w:cs="Arial"/>
          <w:sz w:val="24"/>
          <w:szCs w:val="24"/>
        </w:rPr>
      </w:pPr>
      <w:r>
        <w:rPr>
          <w:rFonts w:ascii="Arial" w:hAnsi="Arial" w:eastAsia="Arial" w:cs="Arial"/>
          <w:sz w:val="24"/>
          <w:szCs w:val="24"/>
        </w:rPr>
        <w:t>Set up tools and materials (e.g., presentations, videos, interactive tools) in advance. Test them to avoid technical issues during the session.</w:t>
      </w:r>
    </w:p>
    <w:p w:rsidR="00C30408" w:rsidP="00873E52" w:rsidRDefault="00000000" w14:paraId="4AC756D5" w14:textId="77777777">
      <w:pPr>
        <w:keepNext/>
        <w:keepLines/>
        <w:numPr>
          <w:ilvl w:val="0"/>
          <w:numId w:val="22"/>
        </w:numPr>
        <w:spacing w:before="120" w:after="120"/>
        <w:rPr>
          <w:rFonts w:ascii="Arial" w:hAnsi="Arial" w:eastAsia="Arial" w:cs="Arial"/>
          <w:sz w:val="24"/>
          <w:szCs w:val="24"/>
        </w:rPr>
      </w:pPr>
      <w:r>
        <w:rPr>
          <w:rFonts w:ascii="Arial" w:hAnsi="Arial" w:eastAsia="Arial" w:cs="Arial"/>
          <w:b/>
          <w:bCs/>
          <w:sz w:val="24"/>
          <w:szCs w:val="24"/>
        </w:rPr>
        <w:t>Coordination with Co-Facilitators</w:t>
      </w:r>
      <w:r>
        <w:rPr>
          <w:rFonts w:ascii="Arial" w:hAnsi="Arial" w:eastAsia="Arial" w:cs="Arial"/>
          <w:sz w:val="24"/>
          <w:szCs w:val="24"/>
        </w:rPr>
        <w:t>:</w:t>
      </w:r>
    </w:p>
    <w:p w:rsidR="00C30408" w:rsidP="35D65A05" w:rsidRDefault="00000000" w14:paraId="5C5B09BC" w14:textId="77777777">
      <w:pPr>
        <w:keepNext w:val="1"/>
        <w:keepLines w:val="1"/>
        <w:numPr>
          <w:ilvl w:val="1"/>
          <w:numId w:val="22"/>
        </w:numPr>
        <w:spacing w:before="120" w:after="120"/>
        <w:rPr>
          <w:rFonts w:ascii="Arial" w:hAnsi="Arial" w:eastAsia="Arial" w:cs="Arial"/>
          <w:sz w:val="24"/>
          <w:szCs w:val="24"/>
          <w:lang w:val="en-US"/>
        </w:rPr>
      </w:pPr>
      <w:r w:rsidRPr="35D65A05" w:rsidR="00000000">
        <w:rPr>
          <w:rFonts w:ascii="Arial" w:hAnsi="Arial" w:eastAsia="Arial" w:cs="Arial"/>
          <w:sz w:val="24"/>
          <w:szCs w:val="24"/>
          <w:lang w:val="en-US"/>
        </w:rPr>
        <w:t>If co-facilitators are involved, clearly define roles and responsibilities to ensure seamless transitions between topics.</w:t>
      </w:r>
    </w:p>
    <w:p w:rsidR="00C30408" w:rsidP="00873E52" w:rsidRDefault="00000000" w14:paraId="2B9161C4" w14:textId="77777777">
      <w:pPr>
        <w:keepNext/>
        <w:keepLines/>
        <w:numPr>
          <w:ilvl w:val="0"/>
          <w:numId w:val="22"/>
        </w:numPr>
        <w:spacing w:before="120" w:after="120"/>
        <w:rPr>
          <w:rFonts w:ascii="Arial" w:hAnsi="Arial" w:eastAsia="Arial" w:cs="Arial"/>
          <w:sz w:val="24"/>
          <w:szCs w:val="24"/>
        </w:rPr>
      </w:pPr>
      <w:r>
        <w:rPr>
          <w:rFonts w:ascii="Arial" w:hAnsi="Arial" w:eastAsia="Arial" w:cs="Arial"/>
          <w:b/>
          <w:bCs/>
          <w:sz w:val="24"/>
          <w:szCs w:val="24"/>
        </w:rPr>
        <w:t>Adapt to Accessibility Needs</w:t>
      </w:r>
      <w:r>
        <w:rPr>
          <w:rFonts w:ascii="Arial" w:hAnsi="Arial" w:eastAsia="Arial" w:cs="Arial"/>
          <w:sz w:val="24"/>
          <w:szCs w:val="24"/>
        </w:rPr>
        <w:t>:</w:t>
      </w:r>
    </w:p>
    <w:p w:rsidRPr="00873E52" w:rsidR="00C30408" w:rsidP="00873E52" w:rsidRDefault="00000000" w14:paraId="248F4D56" w14:textId="08C9C986">
      <w:pPr>
        <w:keepNext/>
        <w:keepLines/>
        <w:numPr>
          <w:ilvl w:val="1"/>
          <w:numId w:val="22"/>
        </w:numPr>
        <w:spacing w:before="120" w:after="120"/>
        <w:rPr>
          <w:rFonts w:ascii="Arial" w:hAnsi="Arial" w:eastAsia="Arial" w:cs="Arial"/>
          <w:sz w:val="24"/>
          <w:szCs w:val="24"/>
        </w:rPr>
      </w:pPr>
      <w:r>
        <w:rPr>
          <w:rFonts w:ascii="Arial" w:hAnsi="Arial" w:eastAsia="Arial" w:cs="Arial"/>
          <w:sz w:val="24"/>
          <w:szCs w:val="24"/>
        </w:rPr>
        <w:t>Ensure the training environment is fully accessible, and provide materials in accessible formats (e.g., large print, braille, easy-to-read documents) as needed.</w:t>
      </w:r>
    </w:p>
    <w:p w:rsidR="00C30408" w:rsidP="00873E52" w:rsidRDefault="00000000" w14:paraId="2896A885" w14:textId="77777777">
      <w:pPr>
        <w:pStyle w:val="berschrift2"/>
      </w:pPr>
      <w:bookmarkStart w:name="_Toc2081059162" w:id="2098794021"/>
      <w:r w:rsidR="00000000">
        <w:rPr/>
        <w:t>Required Experience and Knowledge of Participants</w:t>
      </w:r>
      <w:bookmarkEnd w:id="2098794021"/>
    </w:p>
    <w:p w:rsidR="00C30408" w:rsidP="00873E52" w:rsidRDefault="00000000" w14:paraId="36CBCCB6" w14:textId="77777777">
      <w:pPr>
        <w:keepNext/>
        <w:keepLines/>
        <w:numPr>
          <w:ilvl w:val="0"/>
          <w:numId w:val="18"/>
        </w:numPr>
        <w:spacing w:before="120" w:after="120"/>
        <w:rPr>
          <w:rFonts w:ascii="Arial" w:hAnsi="Arial" w:eastAsia="Arial" w:cs="Arial"/>
          <w:sz w:val="24"/>
          <w:szCs w:val="24"/>
        </w:rPr>
      </w:pPr>
      <w:r>
        <w:rPr>
          <w:rFonts w:ascii="Arial" w:hAnsi="Arial" w:eastAsia="Arial" w:cs="Arial"/>
          <w:b/>
          <w:bCs/>
          <w:sz w:val="24"/>
          <w:szCs w:val="24"/>
        </w:rPr>
        <w:t>Technical Knowledge of Food Security Standards and Practices</w:t>
      </w:r>
      <w:r>
        <w:rPr>
          <w:rFonts w:ascii="Arial" w:hAnsi="Arial" w:eastAsia="Arial" w:cs="Arial"/>
          <w:sz w:val="24"/>
          <w:szCs w:val="24"/>
        </w:rPr>
        <w:t>:</w:t>
      </w:r>
    </w:p>
    <w:p w:rsidR="00C30408" w:rsidP="00873E52" w:rsidRDefault="00000000" w14:paraId="43792627" w14:textId="77777777">
      <w:pPr>
        <w:keepNext/>
        <w:keepLines/>
        <w:numPr>
          <w:ilvl w:val="0"/>
          <w:numId w:val="25"/>
        </w:numPr>
        <w:spacing w:before="120" w:after="120"/>
        <w:rPr>
          <w:rFonts w:ascii="Arial" w:hAnsi="Arial" w:eastAsia="Arial" w:cs="Arial"/>
          <w:sz w:val="24"/>
          <w:szCs w:val="24"/>
        </w:rPr>
      </w:pPr>
      <w:r>
        <w:rPr>
          <w:rFonts w:ascii="Arial" w:hAnsi="Arial" w:eastAsia="Arial" w:cs="Arial"/>
          <w:sz w:val="24"/>
          <w:szCs w:val="24"/>
        </w:rPr>
        <w:t>Strong familiarity with humanitarian Food Security standards, such as the Sphere Standards and national guidelines, and how these can be adapted to include marginalized groups, especially persons with disabilities.</w:t>
      </w:r>
    </w:p>
    <w:p w:rsidR="00C30408" w:rsidP="00873E52" w:rsidRDefault="00000000" w14:paraId="19B97D50" w14:textId="77777777">
      <w:pPr>
        <w:keepNext/>
        <w:keepLines/>
        <w:numPr>
          <w:ilvl w:val="0"/>
          <w:numId w:val="25"/>
        </w:numPr>
        <w:spacing w:before="120" w:after="120"/>
        <w:rPr>
          <w:rFonts w:ascii="Arial" w:hAnsi="Arial" w:eastAsia="Arial" w:cs="Arial"/>
          <w:sz w:val="24"/>
          <w:szCs w:val="24"/>
        </w:rPr>
      </w:pPr>
      <w:r>
        <w:rPr>
          <w:rFonts w:ascii="Arial" w:hAnsi="Arial" w:eastAsia="Arial" w:cs="Arial"/>
          <w:sz w:val="24"/>
          <w:szCs w:val="24"/>
        </w:rPr>
        <w:t>Practical understanding of Food Security program design, implementation, and monitoring in emergency and protracted crisis contexts.</w:t>
      </w:r>
    </w:p>
    <w:p w:rsidR="00C30408" w:rsidP="00873E52" w:rsidRDefault="00000000" w14:paraId="7C09230D" w14:textId="77777777">
      <w:pPr>
        <w:keepNext/>
        <w:keepLines/>
        <w:numPr>
          <w:ilvl w:val="0"/>
          <w:numId w:val="18"/>
        </w:numPr>
        <w:spacing w:before="120" w:after="120"/>
        <w:rPr>
          <w:rFonts w:ascii="Arial" w:hAnsi="Arial" w:eastAsia="Arial" w:cs="Arial"/>
          <w:sz w:val="24"/>
          <w:szCs w:val="24"/>
        </w:rPr>
      </w:pPr>
      <w:r>
        <w:rPr>
          <w:rFonts w:ascii="Arial" w:hAnsi="Arial" w:eastAsia="Arial" w:cs="Arial"/>
          <w:b/>
          <w:bCs/>
          <w:sz w:val="24"/>
          <w:szCs w:val="24"/>
        </w:rPr>
        <w:t>Awareness of Disability Inclusion</w:t>
      </w:r>
      <w:r>
        <w:rPr>
          <w:rFonts w:ascii="Arial" w:hAnsi="Arial" w:eastAsia="Arial" w:cs="Arial"/>
          <w:sz w:val="24"/>
          <w:szCs w:val="24"/>
        </w:rPr>
        <w:t>:</w:t>
      </w:r>
    </w:p>
    <w:p w:rsidR="00C30408" w:rsidP="00873E52" w:rsidRDefault="00000000" w14:paraId="0592A462" w14:textId="77777777">
      <w:pPr>
        <w:keepNext/>
        <w:keepLines/>
        <w:numPr>
          <w:ilvl w:val="0"/>
          <w:numId w:val="28"/>
        </w:numPr>
        <w:spacing w:before="120" w:after="120"/>
        <w:rPr>
          <w:rFonts w:ascii="Arial" w:hAnsi="Arial" w:eastAsia="Arial" w:cs="Arial"/>
          <w:sz w:val="24"/>
          <w:szCs w:val="24"/>
        </w:rPr>
      </w:pPr>
      <w:r>
        <w:rPr>
          <w:rFonts w:ascii="Arial" w:hAnsi="Arial" w:eastAsia="Arial" w:cs="Arial"/>
          <w:sz w:val="24"/>
          <w:szCs w:val="24"/>
        </w:rPr>
        <w:t>Basic knowledge of the barriers that persons with disabilities face in accessing Food Security services, particularly in humanitarian settings.</w:t>
      </w:r>
    </w:p>
    <w:p w:rsidR="00C30408" w:rsidP="35D65A05" w:rsidRDefault="00000000" w14:paraId="65B9046A" w14:textId="77777777">
      <w:pPr>
        <w:keepNext w:val="1"/>
        <w:keepLines w:val="1"/>
        <w:numPr>
          <w:ilvl w:val="0"/>
          <w:numId w:val="28"/>
        </w:numPr>
        <w:spacing w:before="120" w:after="120"/>
        <w:rPr>
          <w:rFonts w:ascii="Arial" w:hAnsi="Arial" w:eastAsia="Arial" w:cs="Arial"/>
          <w:sz w:val="24"/>
          <w:szCs w:val="24"/>
          <w:lang w:val="en-US"/>
        </w:rPr>
      </w:pPr>
      <w:r w:rsidRPr="35D65A05" w:rsidR="00000000">
        <w:rPr>
          <w:rFonts w:ascii="Arial" w:hAnsi="Arial" w:eastAsia="Arial" w:cs="Arial"/>
          <w:sz w:val="24"/>
          <w:szCs w:val="24"/>
          <w:lang w:val="en-US"/>
        </w:rPr>
        <w:t>Understanding of concepts like reasonable accommodation, universal design, and how to apply these in Food Security interventions.</w:t>
      </w:r>
    </w:p>
    <w:p w:rsidR="00C30408" w:rsidP="00873E52" w:rsidRDefault="00000000" w14:paraId="05EB34EC" w14:textId="77777777">
      <w:pPr>
        <w:keepNext/>
        <w:keepLines/>
        <w:numPr>
          <w:ilvl w:val="0"/>
          <w:numId w:val="18"/>
        </w:numPr>
        <w:spacing w:before="120" w:after="120"/>
        <w:rPr>
          <w:rFonts w:ascii="Arial" w:hAnsi="Arial" w:eastAsia="Arial" w:cs="Arial"/>
          <w:sz w:val="24"/>
          <w:szCs w:val="24"/>
        </w:rPr>
      </w:pPr>
      <w:r>
        <w:rPr>
          <w:rFonts w:ascii="Arial" w:hAnsi="Arial" w:eastAsia="Arial" w:cs="Arial"/>
          <w:b/>
          <w:bCs/>
          <w:sz w:val="24"/>
          <w:szCs w:val="24"/>
        </w:rPr>
        <w:t>Experience in Humanitarian Programming</w:t>
      </w:r>
      <w:r>
        <w:rPr>
          <w:rFonts w:ascii="Arial" w:hAnsi="Arial" w:eastAsia="Arial" w:cs="Arial"/>
          <w:sz w:val="24"/>
          <w:szCs w:val="24"/>
        </w:rPr>
        <w:t>:</w:t>
      </w:r>
    </w:p>
    <w:p w:rsidR="00C30408" w:rsidP="00873E52" w:rsidRDefault="00000000" w14:paraId="2B59F01E" w14:textId="77777777">
      <w:pPr>
        <w:keepNext/>
        <w:keepLines/>
        <w:numPr>
          <w:ilvl w:val="0"/>
          <w:numId w:val="23"/>
        </w:numPr>
        <w:spacing w:before="120" w:after="120"/>
        <w:rPr>
          <w:rFonts w:ascii="Arial" w:hAnsi="Arial" w:eastAsia="Arial" w:cs="Arial"/>
          <w:sz w:val="24"/>
          <w:szCs w:val="24"/>
        </w:rPr>
      </w:pPr>
      <w:r>
        <w:rPr>
          <w:rFonts w:ascii="Arial" w:hAnsi="Arial" w:eastAsia="Arial" w:cs="Arial"/>
          <w:sz w:val="24"/>
          <w:szCs w:val="24"/>
        </w:rPr>
        <w:t>Hands-on experience in planning, delivering, or managing humanitarian responses, ideally with exposure to multi-sectoral coordination and response design.</w:t>
      </w:r>
    </w:p>
    <w:p w:rsidR="00C30408" w:rsidP="00873E52" w:rsidRDefault="00000000" w14:paraId="345D7316" w14:textId="77777777">
      <w:pPr>
        <w:keepNext/>
        <w:keepLines/>
        <w:numPr>
          <w:ilvl w:val="0"/>
          <w:numId w:val="23"/>
        </w:numPr>
        <w:spacing w:before="120" w:after="120"/>
        <w:rPr>
          <w:rFonts w:ascii="Arial" w:hAnsi="Arial" w:eastAsia="Arial" w:cs="Arial"/>
          <w:sz w:val="24"/>
          <w:szCs w:val="24"/>
        </w:rPr>
      </w:pPr>
      <w:r>
        <w:rPr>
          <w:rFonts w:ascii="Arial" w:hAnsi="Arial" w:eastAsia="Arial" w:cs="Arial"/>
          <w:sz w:val="24"/>
          <w:szCs w:val="24"/>
        </w:rPr>
        <w:t>Familiarity with protection principles and inclusive approaches in program design.</w:t>
      </w:r>
    </w:p>
    <w:p w:rsidR="00C30408" w:rsidP="00873E52" w:rsidRDefault="00000000" w14:paraId="0014D1B6" w14:textId="77777777">
      <w:pPr>
        <w:keepNext/>
        <w:keepLines/>
        <w:numPr>
          <w:ilvl w:val="0"/>
          <w:numId w:val="18"/>
        </w:numPr>
        <w:spacing w:before="120" w:after="120"/>
        <w:rPr>
          <w:rFonts w:ascii="Arial" w:hAnsi="Arial" w:eastAsia="Arial" w:cs="Arial"/>
          <w:sz w:val="24"/>
          <w:szCs w:val="24"/>
        </w:rPr>
      </w:pPr>
      <w:r>
        <w:rPr>
          <w:rFonts w:ascii="Arial" w:hAnsi="Arial" w:eastAsia="Arial" w:cs="Arial"/>
          <w:b/>
          <w:bCs/>
          <w:sz w:val="24"/>
          <w:szCs w:val="24"/>
        </w:rPr>
        <w:t>Coordination and Collaboration Skills</w:t>
      </w:r>
      <w:r>
        <w:rPr>
          <w:rFonts w:ascii="Arial" w:hAnsi="Arial" w:eastAsia="Arial" w:cs="Arial"/>
          <w:sz w:val="24"/>
          <w:szCs w:val="24"/>
        </w:rPr>
        <w:t>:</w:t>
      </w:r>
    </w:p>
    <w:p w:rsidR="00C30408" w:rsidP="00873E52" w:rsidRDefault="00000000" w14:paraId="39BDE7DE" w14:textId="77777777">
      <w:pPr>
        <w:keepNext/>
        <w:keepLines/>
        <w:numPr>
          <w:ilvl w:val="0"/>
          <w:numId w:val="21"/>
        </w:numPr>
        <w:spacing w:before="120" w:after="120"/>
        <w:rPr>
          <w:rFonts w:ascii="Arial" w:hAnsi="Arial" w:eastAsia="Arial" w:cs="Arial"/>
          <w:sz w:val="24"/>
          <w:szCs w:val="24"/>
        </w:rPr>
      </w:pPr>
      <w:r>
        <w:rPr>
          <w:rFonts w:ascii="Arial" w:hAnsi="Arial" w:eastAsia="Arial" w:cs="Arial"/>
          <w:sz w:val="24"/>
          <w:szCs w:val="24"/>
        </w:rPr>
        <w:t>Experience engaging with various stakeholders, including government bodies, local authorities, community representatives, and OPDs.</w:t>
      </w:r>
    </w:p>
    <w:p w:rsidR="00C30408" w:rsidP="35D65A05" w:rsidRDefault="00000000" w14:paraId="457504B2" w14:textId="77777777">
      <w:pPr>
        <w:keepNext w:val="1"/>
        <w:keepLines w:val="1"/>
        <w:numPr>
          <w:ilvl w:val="0"/>
          <w:numId w:val="21"/>
        </w:numPr>
        <w:spacing w:before="120" w:after="120"/>
        <w:rPr>
          <w:rFonts w:ascii="Arial" w:hAnsi="Arial" w:eastAsia="Arial" w:cs="Arial"/>
          <w:sz w:val="24"/>
          <w:szCs w:val="24"/>
          <w:lang w:val="en-US"/>
        </w:rPr>
      </w:pPr>
      <w:r w:rsidRPr="35D65A05" w:rsidR="00000000">
        <w:rPr>
          <w:rFonts w:ascii="Arial" w:hAnsi="Arial" w:eastAsia="Arial" w:cs="Arial"/>
          <w:sz w:val="24"/>
          <w:szCs w:val="24"/>
          <w:lang w:val="en-US"/>
        </w:rPr>
        <w:t>Understanding of Food Security cluster systems or similar coordination mechanisms and their role in inclusive planning and response.</w:t>
      </w:r>
    </w:p>
    <w:p w:rsidR="00C30408" w:rsidP="00873E52" w:rsidRDefault="00000000" w14:paraId="3541E7FF" w14:textId="77777777">
      <w:pPr>
        <w:keepNext/>
        <w:keepLines/>
        <w:numPr>
          <w:ilvl w:val="0"/>
          <w:numId w:val="18"/>
        </w:numPr>
        <w:spacing w:before="120" w:after="120"/>
        <w:rPr>
          <w:rFonts w:ascii="Arial" w:hAnsi="Arial" w:eastAsia="Arial" w:cs="Arial"/>
          <w:sz w:val="24"/>
          <w:szCs w:val="24"/>
        </w:rPr>
      </w:pPr>
      <w:r>
        <w:rPr>
          <w:rFonts w:ascii="Arial" w:hAnsi="Arial" w:eastAsia="Arial" w:cs="Arial"/>
          <w:b/>
          <w:bCs/>
          <w:sz w:val="24"/>
          <w:szCs w:val="24"/>
        </w:rPr>
        <w:t>Data Collection and Analysis</w:t>
      </w:r>
      <w:r>
        <w:rPr>
          <w:rFonts w:ascii="Arial" w:hAnsi="Arial" w:eastAsia="Arial" w:cs="Arial"/>
          <w:sz w:val="24"/>
          <w:szCs w:val="24"/>
        </w:rPr>
        <w:t>:</w:t>
      </w:r>
    </w:p>
    <w:p w:rsidR="00C30408" w:rsidP="35D65A05" w:rsidRDefault="00000000" w14:paraId="3C6DF87B" w14:textId="77777777">
      <w:pPr>
        <w:keepNext w:val="1"/>
        <w:keepLines w:val="1"/>
        <w:numPr>
          <w:ilvl w:val="0"/>
          <w:numId w:val="26"/>
        </w:numPr>
        <w:spacing w:before="120" w:after="120"/>
        <w:rPr>
          <w:rFonts w:ascii="Arial" w:hAnsi="Arial" w:eastAsia="Arial" w:cs="Arial"/>
          <w:sz w:val="24"/>
          <w:szCs w:val="24"/>
          <w:lang w:val="en-US"/>
        </w:rPr>
      </w:pPr>
      <w:r w:rsidRPr="35D65A05" w:rsidR="00000000">
        <w:rPr>
          <w:rFonts w:ascii="Arial" w:hAnsi="Arial" w:eastAsia="Arial" w:cs="Arial"/>
          <w:sz w:val="24"/>
          <w:szCs w:val="24"/>
          <w:lang w:val="en-US"/>
        </w:rPr>
        <w:t>Knowledge of participatory methods for collecting and analyzing data in humanitarian contexts, with a focus on identifying the needs and priorities of diverse populations, including persons with disabilities.</w:t>
      </w:r>
    </w:p>
    <w:p w:rsidR="00C30408" w:rsidP="00873E52" w:rsidRDefault="00000000" w14:paraId="61E24E2A" w14:textId="77777777">
      <w:pPr>
        <w:keepNext/>
        <w:keepLines/>
        <w:numPr>
          <w:ilvl w:val="0"/>
          <w:numId w:val="18"/>
        </w:numPr>
        <w:spacing w:before="120" w:after="120"/>
        <w:rPr>
          <w:rFonts w:ascii="Arial" w:hAnsi="Arial" w:eastAsia="Arial" w:cs="Arial"/>
          <w:sz w:val="24"/>
          <w:szCs w:val="24"/>
        </w:rPr>
      </w:pPr>
      <w:r>
        <w:rPr>
          <w:rFonts w:ascii="Arial" w:hAnsi="Arial" w:eastAsia="Arial" w:cs="Arial"/>
          <w:b/>
          <w:bCs/>
          <w:sz w:val="24"/>
          <w:szCs w:val="24"/>
        </w:rPr>
        <w:t>Problem-Solving in Complex Settings</w:t>
      </w:r>
      <w:r>
        <w:rPr>
          <w:rFonts w:ascii="Arial" w:hAnsi="Arial" w:eastAsia="Arial" w:cs="Arial"/>
          <w:sz w:val="24"/>
          <w:szCs w:val="24"/>
        </w:rPr>
        <w:t>:</w:t>
      </w:r>
    </w:p>
    <w:p w:rsidR="00C30408" w:rsidP="00873E52" w:rsidRDefault="00000000" w14:paraId="41DD8609" w14:textId="77777777">
      <w:pPr>
        <w:keepNext/>
        <w:keepLines/>
        <w:numPr>
          <w:ilvl w:val="0"/>
          <w:numId w:val="17"/>
        </w:numPr>
        <w:spacing w:before="120" w:after="120"/>
        <w:rPr>
          <w:rFonts w:ascii="Arial" w:hAnsi="Arial" w:eastAsia="Arial" w:cs="Arial"/>
          <w:sz w:val="24"/>
          <w:szCs w:val="24"/>
        </w:rPr>
      </w:pPr>
      <w:r>
        <w:rPr>
          <w:rFonts w:ascii="Arial" w:hAnsi="Arial" w:eastAsia="Arial" w:cs="Arial"/>
          <w:sz w:val="24"/>
          <w:szCs w:val="24"/>
        </w:rPr>
        <w:t>Capacity to apply problem-solving skills to challenges in delivering inclusive Food Security services, such as ensuring accessibility, addressing cultural or gender-based barriers, or working in resource-constrained environments.</w:t>
      </w:r>
    </w:p>
    <w:p w:rsidR="00C30408" w:rsidP="00873E52" w:rsidRDefault="00000000" w14:paraId="6A6BECDF" w14:textId="77777777">
      <w:pPr>
        <w:keepNext/>
        <w:keepLines/>
        <w:numPr>
          <w:ilvl w:val="0"/>
          <w:numId w:val="18"/>
        </w:numPr>
        <w:spacing w:before="120" w:after="120"/>
        <w:rPr>
          <w:rFonts w:ascii="Arial" w:hAnsi="Arial" w:eastAsia="Arial" w:cs="Arial"/>
          <w:sz w:val="24"/>
          <w:szCs w:val="24"/>
        </w:rPr>
      </w:pPr>
      <w:r>
        <w:rPr>
          <w:rFonts w:ascii="Arial" w:hAnsi="Arial" w:eastAsia="Arial" w:cs="Arial"/>
          <w:b/>
          <w:bCs/>
          <w:sz w:val="24"/>
          <w:szCs w:val="24"/>
        </w:rPr>
        <w:t>Cultural and Contextual Sensitivity</w:t>
      </w:r>
      <w:r>
        <w:rPr>
          <w:rFonts w:ascii="Arial" w:hAnsi="Arial" w:eastAsia="Arial" w:cs="Arial"/>
          <w:sz w:val="24"/>
          <w:szCs w:val="24"/>
        </w:rPr>
        <w:t>:</w:t>
      </w:r>
    </w:p>
    <w:p w:rsidRPr="00873E52" w:rsidR="00C30408" w:rsidP="00873E52" w:rsidRDefault="00000000" w14:paraId="2ACCE8B2" w14:textId="3E22C6E6">
      <w:pPr>
        <w:keepNext/>
        <w:keepLines/>
        <w:numPr>
          <w:ilvl w:val="0"/>
          <w:numId w:val="19"/>
        </w:numPr>
        <w:spacing w:before="120" w:after="120"/>
        <w:rPr>
          <w:rFonts w:ascii="Arial" w:hAnsi="Arial" w:eastAsia="Arial" w:cs="Arial"/>
          <w:sz w:val="24"/>
          <w:szCs w:val="24"/>
        </w:rPr>
      </w:pPr>
      <w:r>
        <w:rPr>
          <w:rFonts w:ascii="Arial" w:hAnsi="Arial" w:eastAsia="Arial" w:cs="Arial"/>
          <w:sz w:val="24"/>
          <w:szCs w:val="24"/>
        </w:rPr>
        <w:t>Awareness of the cultural, social, and environmental factors that influence Food Security service delivery and inclusivity in different humanitarian contexts.</w:t>
      </w:r>
    </w:p>
    <w:p w:rsidR="00C30408" w:rsidP="00873E52" w:rsidRDefault="00000000" w14:paraId="1207B0FC" w14:textId="77777777">
      <w:pPr>
        <w:pStyle w:val="berschrift1"/>
        <w:rPr>
          <w:color w:val="000000"/>
        </w:rPr>
      </w:pPr>
      <w:bookmarkStart w:name="_heading=h.4qtm415msdmk" w:id="7"/>
      <w:bookmarkEnd w:id="7"/>
      <w:bookmarkStart w:name="_Toc1442345611" w:id="305567523"/>
      <w:r w:rsidR="00000000">
        <w:rPr/>
        <w:t>Before you start the presentation…</w:t>
      </w:r>
      <w:bookmarkEnd w:id="305567523"/>
    </w:p>
    <w:p w:rsidR="00C30408" w:rsidRDefault="00000000" w14:paraId="4C1D6F7D" w14:textId="77777777">
      <w:pPr>
        <w:keepNext/>
        <w:keepLines/>
        <w:spacing w:before="240" w:after="0"/>
        <w:rPr>
          <w:rFonts w:ascii="Arial" w:hAnsi="Arial" w:eastAsia="Arial" w:cs="Arial"/>
          <w:b/>
          <w:bCs/>
          <w:color w:val="2F5496"/>
          <w:sz w:val="24"/>
          <w:szCs w:val="24"/>
        </w:rPr>
      </w:pPr>
      <w:r>
        <w:rPr>
          <w:rFonts w:ascii="Arial" w:hAnsi="Arial" w:eastAsia="Arial" w:cs="Arial"/>
          <w:b/>
          <w:bCs/>
          <w:color w:val="2F5496"/>
          <w:sz w:val="24"/>
          <w:szCs w:val="24"/>
        </w:rPr>
        <w:t xml:space="preserve">Start by introducing yourself </w:t>
      </w:r>
    </w:p>
    <w:p w:rsidR="00C30408" w:rsidRDefault="00000000" w14:paraId="204AF43D" w14:textId="77777777">
      <w:pPr>
        <w:keepNext/>
        <w:keepLines/>
        <w:spacing w:before="240" w:after="0"/>
        <w:rPr>
          <w:rFonts w:ascii="Arial" w:hAnsi="Arial" w:eastAsia="Arial" w:cs="Arial"/>
          <w:b/>
          <w:bCs/>
          <w:sz w:val="24"/>
          <w:szCs w:val="24"/>
        </w:rPr>
      </w:pPr>
      <w:r>
        <w:rPr>
          <w:rFonts w:ascii="Arial" w:hAnsi="Arial" w:eastAsia="Arial" w:cs="Arial"/>
          <w:b/>
          <w:bCs/>
          <w:color w:val="2F5496"/>
          <w:sz w:val="24"/>
          <w:szCs w:val="24"/>
        </w:rPr>
        <w:t>Then get to know your participants through an Ice Breaker exercise (Slide 2)</w:t>
      </w:r>
    </w:p>
    <w:p w:rsidRPr="00873E52" w:rsidR="00C30408" w:rsidP="35D65A05" w:rsidRDefault="00000000" w14:paraId="71DE55A1" w14:textId="4232C09F">
      <w:pPr>
        <w:keepNext w:val="1"/>
        <w:keepLines w:val="1"/>
        <w:spacing w:before="40" w:after="0"/>
        <w:rPr>
          <w:rFonts w:ascii="Arial" w:hAnsi="Arial" w:eastAsia="Arial" w:cs="Arial"/>
          <w:color w:val="2F5496"/>
          <w:sz w:val="24"/>
          <w:szCs w:val="24"/>
          <w:lang w:val="en-US"/>
        </w:rPr>
      </w:pPr>
      <w:r w:rsidRPr="35D65A05" w:rsidR="00000000">
        <w:rPr>
          <w:rFonts w:ascii="Arial" w:hAnsi="Arial" w:eastAsia="Arial" w:cs="Arial"/>
          <w:color w:val="2F5496"/>
          <w:sz w:val="24"/>
          <w:szCs w:val="24"/>
          <w:lang w:val="en-US"/>
        </w:rPr>
        <w:t>Face to face and On-line Ice-breaker:</w:t>
      </w:r>
    </w:p>
    <w:p w:rsidR="00C30408" w:rsidP="00873E52" w:rsidRDefault="00000000" w14:paraId="7987E55D" w14:textId="77777777">
      <w:pPr>
        <w:pStyle w:val="SimpleParagraphs"/>
      </w:pPr>
      <w:r>
        <w:t xml:space="preserve">Ask participants to find someone in the room they do not know and introduce themselves </w:t>
      </w:r>
    </w:p>
    <w:p w:rsidR="00C30408" w:rsidP="00873E52" w:rsidRDefault="00000000" w14:paraId="6D7725EE" w14:textId="77777777">
      <w:pPr>
        <w:pStyle w:val="SimpleParagraphs"/>
      </w:pPr>
      <w:r>
        <w:t xml:space="preserve">Once introductions are made, both individuals will need to describe themselves with 5 descriptive words that describe who they are (i.e., woman, tall, Egyptian, wheelchair user, stubborn, etc.). </w:t>
      </w:r>
    </w:p>
    <w:p w:rsidR="00C30408" w:rsidP="00873E52" w:rsidRDefault="00000000" w14:paraId="0EF71320" w14:textId="77777777">
      <w:pPr>
        <w:pStyle w:val="SimpleParagraphs"/>
      </w:pPr>
      <w:r w:rsidRPr="35D65A05" w:rsidR="00000000">
        <w:rPr>
          <w:lang w:val="en-US"/>
        </w:rPr>
        <w:t xml:space="preserve">The Facilitator must determine the size of the audience and use discretion relating to the exercise and time allocated. For smaller groups, it’s possible to invite everyone to participate, in larger groups facilitators must select random individuals to share their information. </w:t>
      </w:r>
    </w:p>
    <w:p w:rsidR="00C30408" w:rsidP="00873E52" w:rsidRDefault="00000000" w14:paraId="37A56940" w14:textId="77777777">
      <w:pPr>
        <w:pStyle w:val="berschrift2"/>
      </w:pPr>
      <w:bookmarkStart w:name="_Toc1908839292" w:id="1911363481"/>
      <w:r w:rsidR="00000000">
        <w:rPr/>
        <w:t>For face to face:</w:t>
      </w:r>
      <w:bookmarkEnd w:id="1911363481"/>
    </w:p>
    <w:p w:rsidR="00C30408" w:rsidP="00873E52" w:rsidRDefault="00000000" w14:paraId="5FC37FAF" w14:textId="77777777">
      <w:pPr>
        <w:pStyle w:val="SimpleParagraphs"/>
      </w:pPr>
      <w:r w:rsidRPr="35D65A05" w:rsidR="00000000">
        <w:rPr>
          <w:lang w:val="en-US"/>
        </w:rPr>
        <w:t xml:space="preserve">If this is done in a smaller group, have partners read out the descriptive words about each other, to the rest of the group, as a way of introduction. </w:t>
      </w:r>
    </w:p>
    <w:p w:rsidR="00C30408" w:rsidP="00873E52" w:rsidRDefault="00000000" w14:paraId="6A0648B2" w14:textId="77777777">
      <w:pPr>
        <w:pStyle w:val="berschrift2"/>
      </w:pPr>
      <w:bookmarkStart w:name="_Toc1028671576" w:id="2122010960"/>
      <w:r w:rsidR="00000000">
        <w:rPr/>
        <w:t>For on-line training sessions:</w:t>
      </w:r>
      <w:bookmarkEnd w:id="2122010960"/>
    </w:p>
    <w:p w:rsidR="00C30408" w:rsidP="00873E52" w:rsidRDefault="00000000" w14:paraId="0E1FB2A1" w14:textId="77777777">
      <w:pPr>
        <w:pStyle w:val="SimpleParagraphs"/>
      </w:pPr>
      <w:r>
        <w:t>For smaller participant groups - Ask individuals to unmute, turn their video on, and introduce themselves, along with their job role and 5 words that describe who they are.</w:t>
      </w:r>
    </w:p>
    <w:p w:rsidR="00C30408" w:rsidP="00873E52" w:rsidRDefault="00000000" w14:paraId="7114756B" w14:textId="77777777">
      <w:pPr>
        <w:pStyle w:val="SimpleParagraphs"/>
      </w:pPr>
      <w:r>
        <w:t>For larger participant groups - Ask participants to type their descriptive words in the comments section where the Facilitator can then select and read out a few.</w:t>
      </w:r>
    </w:p>
    <w:p w:rsidR="00C30408" w:rsidP="00873E52" w:rsidRDefault="00000000" w14:paraId="38E98D25" w14:textId="77777777">
      <w:pPr>
        <w:pStyle w:val="SimpleParagraphs"/>
      </w:pPr>
      <w:r w:rsidRPr="35D65A05" w:rsidR="00000000">
        <w:rPr>
          <w:lang w:val="en-US"/>
        </w:rPr>
        <w:t xml:space="preserve">This is to illustrate that we are all made up of intersectional factors who make us who we are and allows for a sense of participation and involvement. </w:t>
      </w:r>
    </w:p>
    <w:p w:rsidRPr="00873E52" w:rsidR="00C30408" w:rsidP="00873E52" w:rsidRDefault="00000000" w14:paraId="7C95F24E" w14:textId="627EB04C">
      <w:pPr>
        <w:pStyle w:val="berschrift1"/>
      </w:pPr>
      <w:bookmarkStart w:name="_Toc352208178" w:id="1847926321"/>
      <w:r w:rsidR="00000000">
        <w:rPr/>
        <w:t>Start the slide presentation …</w:t>
      </w:r>
      <w:bookmarkEnd w:id="1847926321"/>
    </w:p>
    <w:p w:rsidR="00C30408" w:rsidP="00873E52" w:rsidRDefault="00000000" w14:paraId="41450EC1" w14:textId="77777777">
      <w:pPr>
        <w:pStyle w:val="SlidetitleandnumberH2"/>
      </w:pPr>
      <w:bookmarkStart w:name="_Toc1875285155" w:id="140745683"/>
      <w:r w:rsidR="00000000">
        <w:rPr/>
        <w:t>Slide 01 - Introduction to Food Security in Humanitarian Contexts</w:t>
      </w:r>
      <w:bookmarkEnd w:id="140745683"/>
      <w:r w:rsidR="00000000">
        <w:rPr/>
        <w:t xml:space="preserve"> </w:t>
      </w:r>
    </w:p>
    <w:p w:rsidR="00C30408" w:rsidP="00873E52" w:rsidRDefault="00000000" w14:paraId="1153CD45" w14:textId="77777777">
      <w:pPr>
        <w:pStyle w:val="SlidetitleandnumberH2"/>
      </w:pPr>
      <w:bookmarkStart w:name="_Toc1782758441" w:id="1462004863"/>
      <w:r w:rsidR="00000000">
        <w:rPr/>
        <w:t>Slide 02 – Introductions &amp; Welcome</w:t>
      </w:r>
      <w:bookmarkEnd w:id="1462004863"/>
      <w:r w:rsidR="00000000">
        <w:rPr/>
        <w:t xml:space="preserve"> </w:t>
      </w:r>
    </w:p>
    <w:p w:rsidR="00C30408" w:rsidP="00873E52" w:rsidRDefault="00000000" w14:paraId="56F68AA9" w14:textId="77777777">
      <w:pPr>
        <w:pStyle w:val="SlidetitleandnumberH2"/>
      </w:pPr>
      <w:bookmarkStart w:name="_Toc2007098125" w:id="1613711701"/>
      <w:r w:rsidR="00000000">
        <w:rPr/>
        <w:t>Slide 03 – In Collaboration With</w:t>
      </w:r>
      <w:bookmarkEnd w:id="1613711701"/>
    </w:p>
    <w:p w:rsidR="00C30408" w:rsidP="00873E52" w:rsidRDefault="00000000" w14:paraId="6455BF9F" w14:textId="08432871">
      <w:pPr>
        <w:pStyle w:val="SimpleParagraphs"/>
      </w:pPr>
      <w:r>
        <w:t>The facilitator should highlight that these modules were developed in collaboration with key food security and humanitarian actors and OPDs, including WFP, ADF, Malteser, ACF, WHH, and the Food Security Cluster. An Advisory Group composed of focal points from these organizations provided feedback and key recommendations throughout the process so that the training package reflects field realities, sector standards, and inter-agency best practices.</w:t>
      </w:r>
    </w:p>
    <w:p w:rsidR="00C30408" w:rsidP="00873E52" w:rsidRDefault="00000000" w14:paraId="48A52894" w14:textId="77777777">
      <w:pPr>
        <w:pStyle w:val="SlidetitleandnumberH2"/>
      </w:pPr>
      <w:bookmarkStart w:name="_Toc557592994" w:id="392800090"/>
      <w:r w:rsidR="00000000">
        <w:rPr/>
        <w:t>Slide 04 – LNOB Phase 4</w:t>
      </w:r>
      <w:bookmarkEnd w:id="392800090"/>
    </w:p>
    <w:p w:rsidR="00C30408" w:rsidP="00873E52" w:rsidRDefault="00000000" w14:paraId="03128C3D" w14:textId="77777777">
      <w:pPr>
        <w:pStyle w:val="SlidetitleandnumberH2"/>
      </w:pPr>
      <w:bookmarkStart w:name="_Toc106268038" w:id="998866248"/>
      <w:r w:rsidR="00000000">
        <w:rPr/>
        <w:t>Slide 05 – LNOB Phase 4 Project results (Hidden Slide)</w:t>
      </w:r>
      <w:bookmarkEnd w:id="998866248"/>
    </w:p>
    <w:p w:rsidR="00C30408" w:rsidP="00873E52" w:rsidRDefault="00000000" w14:paraId="799AA4CC" w14:textId="77777777">
      <w:pPr>
        <w:pStyle w:val="SlidetitleandnumberH2"/>
      </w:pPr>
      <w:bookmarkStart w:name="_Toc1803250855" w:id="1677342242"/>
      <w:r w:rsidR="00000000">
        <w:rPr/>
        <w:t>Slide 06 – Training Modules</w:t>
      </w:r>
      <w:bookmarkEnd w:id="1677342242"/>
      <w:r w:rsidR="00000000">
        <w:rPr/>
        <w:t xml:space="preserve"> </w:t>
      </w:r>
    </w:p>
    <w:p w:rsidRPr="00873E52" w:rsidR="00C30408" w:rsidP="00873E52" w:rsidRDefault="00000000" w14:paraId="72121F94" w14:textId="7B198F61">
      <w:pPr>
        <w:pStyle w:val="SimpleParagraphs"/>
      </w:pPr>
      <w:r>
        <w:t xml:space="preserve">If needed, explain briefly (no need to show in detail) that the learning package is composed of 8 to 9 modules, 7 modules being an adaptation of the DRG modules to the Food Security sector. </w:t>
      </w:r>
    </w:p>
    <w:p w:rsidR="00C30408" w:rsidP="00873E52" w:rsidRDefault="00000000" w14:paraId="3C5265CE" w14:textId="77777777">
      <w:pPr>
        <w:pStyle w:val="SlidetitleandnumberH2"/>
        <w:rPr>
          <w:sz w:val="36"/>
          <w:szCs w:val="36"/>
        </w:rPr>
      </w:pPr>
      <w:bookmarkStart w:name="_Toc1288268520" w:id="234257797"/>
      <w:r w:rsidR="00000000">
        <w:rPr/>
        <w:t>Slide 07 – Feedback and Complaints (Hidden Slide)</w:t>
      </w:r>
      <w:bookmarkEnd w:id="234257797"/>
    </w:p>
    <w:p w:rsidR="00C30408" w:rsidP="00873E52" w:rsidRDefault="00000000" w14:paraId="40185F2F" w14:textId="77777777">
      <w:pPr>
        <w:pStyle w:val="SlidetitleandnumberH2"/>
      </w:pPr>
      <w:bookmarkStart w:name="_Toc1163749368" w:id="2043617885"/>
      <w:r w:rsidR="00000000">
        <w:rPr/>
        <w:t>Slide 08 – How do we want to work together?</w:t>
      </w:r>
      <w:bookmarkEnd w:id="2043617885"/>
      <w:r w:rsidR="00000000">
        <w:rPr/>
        <w:t xml:space="preserve"> </w:t>
      </w:r>
    </w:p>
    <w:p w:rsidR="00873E52" w:rsidP="00873E52" w:rsidRDefault="00000000" w14:paraId="37B14BAE" w14:textId="77777777">
      <w:pPr>
        <w:pStyle w:val="Listenabsatz"/>
        <w:rPr/>
      </w:pPr>
      <w:r w:rsidRPr="35D65A05" w:rsidR="00000000">
        <w:rPr>
          <w:lang w:val="en-US"/>
        </w:rPr>
        <w:t>Tell the audience that they will be doing interactive activities and exercises during the training session to provide the opportunity to share their thoughts, insights, experiences and observations.</w:t>
      </w:r>
    </w:p>
    <w:p w:rsidRPr="00873E52" w:rsidR="00C30408" w:rsidP="00873E52" w:rsidRDefault="00000000" w14:paraId="11119799" w14:textId="0937AB3F">
      <w:pPr>
        <w:pStyle w:val="Listenabsatz"/>
      </w:pPr>
      <w:r w:rsidRPr="00873E52">
        <w:t xml:space="preserve">And whilst their reasonable accommodation requirements have already been noted (making accessibility adjustments according to individual needs), if anyone is having any difficulty as they go through the training, they must please check in with their facilitator as it is vital that everyone participates. </w:t>
      </w:r>
    </w:p>
    <w:p w:rsidR="00C30408" w:rsidP="00873E52" w:rsidRDefault="00000000" w14:paraId="4DACB78F" w14:textId="77777777">
      <w:pPr>
        <w:pStyle w:val="SlidetitleandnumberH2"/>
      </w:pPr>
      <w:bookmarkStart w:name="_Toc665782346" w:id="2137556881"/>
      <w:r w:rsidR="00000000">
        <w:rPr/>
        <w:t>Slide 09 – And now we would like to get to know you!</w:t>
      </w:r>
      <w:bookmarkEnd w:id="2137556881"/>
      <w:r w:rsidR="00000000">
        <w:rPr/>
        <w:t xml:space="preserve"> </w:t>
      </w:r>
    </w:p>
    <w:p w:rsidR="00C30408" w:rsidP="00873E52" w:rsidRDefault="00000000" w14:paraId="1801B87C" w14:textId="3A4BCB29">
      <w:pPr>
        <w:pStyle w:val="SimpleParagraphs"/>
      </w:pPr>
      <w:r>
        <w:t>Roundtable.</w:t>
      </w:r>
    </w:p>
    <w:p w:rsidR="00C30408" w:rsidP="00873E52" w:rsidRDefault="00000000" w14:paraId="150F36B4" w14:textId="77777777">
      <w:pPr>
        <w:pStyle w:val="SlidetitleandnumberH2"/>
      </w:pPr>
      <w:bookmarkStart w:name="_Toc884243198" w:id="231474752"/>
      <w:r w:rsidR="00000000">
        <w:rPr/>
        <w:t>Slide 10 – Learning Objectives</w:t>
      </w:r>
      <w:bookmarkEnd w:id="231474752"/>
      <w:r w:rsidR="00000000">
        <w:rPr/>
        <w:t xml:space="preserve"> </w:t>
      </w:r>
    </w:p>
    <w:p w:rsidR="00C30408" w:rsidP="00873E52" w:rsidRDefault="00000000" w14:paraId="77904A3C" w14:textId="34845B79">
      <w:pPr>
        <w:pStyle w:val="SimpleParagraphs"/>
      </w:pPr>
      <w:r w:rsidRPr="35D65A05" w:rsidR="00000000">
        <w:rPr>
          <w:lang w:val="en-US"/>
        </w:rPr>
        <w:t>These learning objectives could be adapted by the facilitators to the expectations and experience of participants.</w:t>
      </w:r>
    </w:p>
    <w:p w:rsidR="00C30408" w:rsidP="00873E52" w:rsidRDefault="00000000" w14:paraId="757CCB51" w14:textId="77777777">
      <w:pPr>
        <w:pStyle w:val="SlidetitleandnumberH2"/>
      </w:pPr>
      <w:bookmarkStart w:name="_Toc1540623550" w:id="1839127834"/>
      <w:r w:rsidR="00000000">
        <w:rPr/>
        <w:t>Slide 11 – What is Food Security?</w:t>
      </w:r>
      <w:bookmarkEnd w:id="1839127834"/>
      <w:r w:rsidR="00000000">
        <w:rPr/>
        <w:t xml:space="preserve"> </w:t>
      </w:r>
    </w:p>
    <w:p w:rsidR="00C30408" w:rsidP="00873E52" w:rsidRDefault="00000000" w14:paraId="4F90D571" w14:textId="77777777">
      <w:pPr>
        <w:pStyle w:val="Listenabsatz"/>
        <w:spacing w:before="120"/>
      </w:pPr>
      <w:r>
        <w:t xml:space="preserve">People have </w:t>
      </w:r>
      <w:r>
        <w:rPr>
          <w:b/>
          <w:bCs/>
        </w:rPr>
        <w:t>physical, social, and economic access</w:t>
      </w:r>
      <w:r>
        <w:t xml:space="preserve"> to sufficient, safe, and nutritious food</w:t>
      </w:r>
    </w:p>
    <w:p w:rsidR="00C30408" w:rsidP="00873E52" w:rsidRDefault="00000000" w14:paraId="02592300" w14:textId="77777777">
      <w:pPr>
        <w:pStyle w:val="Listenabsatz"/>
        <w:spacing w:before="120"/>
      </w:pPr>
      <w:r>
        <w:t xml:space="preserve">Food meets </w:t>
      </w:r>
      <w:r>
        <w:rPr>
          <w:b/>
          <w:bCs/>
        </w:rPr>
        <w:t>dietary needs and preferences</w:t>
      </w:r>
    </w:p>
    <w:p w:rsidRPr="00873E52" w:rsidR="00C30408" w:rsidP="00873E52" w:rsidRDefault="00000000" w14:paraId="1591B6F4" w14:textId="13A97480">
      <w:pPr>
        <w:pStyle w:val="Listenabsatz"/>
        <w:spacing w:before="120"/>
      </w:pPr>
      <w:r>
        <w:t xml:space="preserve">Enables an </w:t>
      </w:r>
      <w:r>
        <w:rPr>
          <w:b/>
          <w:bCs/>
        </w:rPr>
        <w:t>active and healthy life</w:t>
      </w:r>
    </w:p>
    <w:p w:rsidR="00C30408" w:rsidP="00873E52" w:rsidRDefault="00000000" w14:paraId="12247168" w14:textId="77777777">
      <w:pPr>
        <w:pStyle w:val="SlidetitleandnumberH2"/>
      </w:pPr>
      <w:bookmarkStart w:name="_Toc890932494" w:id="881609174"/>
      <w:r w:rsidR="00000000">
        <w:rPr/>
        <w:t>Slide 12 – When is someone food insecure?</w:t>
      </w:r>
      <w:bookmarkEnd w:id="881609174"/>
      <w:r w:rsidR="00000000">
        <w:rPr/>
        <w:t xml:space="preserve"> </w:t>
      </w:r>
    </w:p>
    <w:p w:rsidR="00C30408" w:rsidP="00873E52" w:rsidRDefault="00000000" w14:paraId="1B1F5031" w14:textId="77777777">
      <w:pPr>
        <w:pStyle w:val="SimpleParagraphs"/>
      </w:pPr>
      <w:r>
        <w:t>A person is food insecure when they:</w:t>
      </w:r>
    </w:p>
    <w:p w:rsidR="00C30408" w:rsidP="00873E52" w:rsidRDefault="00000000" w14:paraId="1B541E20" w14:textId="77777777">
      <w:pPr>
        <w:pStyle w:val="Listenabsatz"/>
        <w:spacing w:before="120"/>
        <w:rPr>
          <w:sz w:val="28"/>
          <w:szCs w:val="28"/>
        </w:rPr>
      </w:pPr>
      <w:r>
        <w:t>Do not have enough food to meet their daily calorie needs</w:t>
      </w:r>
    </w:p>
    <w:p w:rsidR="00C30408" w:rsidP="00873E52" w:rsidRDefault="00000000" w14:paraId="05147F8E" w14:textId="77777777">
      <w:pPr>
        <w:pStyle w:val="Listenabsatz"/>
        <w:spacing w:before="120"/>
        <w:rPr>
          <w:sz w:val="28"/>
          <w:szCs w:val="28"/>
        </w:rPr>
      </w:pPr>
      <w:r>
        <w:t xml:space="preserve">Cannot access food regularly </w:t>
      </w:r>
    </w:p>
    <w:p w:rsidR="00C30408" w:rsidP="00873E52" w:rsidRDefault="00000000" w14:paraId="7E6E1A76" w14:textId="77777777">
      <w:pPr>
        <w:pStyle w:val="Listenabsatz"/>
        <w:spacing w:before="120"/>
        <w:rPr>
          <w:sz w:val="28"/>
          <w:szCs w:val="28"/>
        </w:rPr>
      </w:pPr>
      <w:r>
        <w:t xml:space="preserve">Eat less nutritious food </w:t>
      </w:r>
    </w:p>
    <w:p w:rsidRPr="00873E52" w:rsidR="00C30408" w:rsidP="00873E52" w:rsidRDefault="00000000" w14:paraId="77381CD5" w14:textId="3136AD6B">
      <w:pPr>
        <w:pStyle w:val="Listenabsatz"/>
        <w:spacing w:before="120"/>
        <w:rPr>
          <w:sz w:val="28"/>
          <w:szCs w:val="28"/>
        </w:rPr>
      </w:pPr>
      <w:r>
        <w:t>Use negative coping strategies (ex. skipping meals)</w:t>
      </w:r>
    </w:p>
    <w:p w:rsidR="00C30408" w:rsidP="00873E52" w:rsidRDefault="00000000" w14:paraId="3EB707EC" w14:textId="77777777">
      <w:pPr>
        <w:pStyle w:val="SlidetitleandnumberH2"/>
      </w:pPr>
      <w:bookmarkStart w:name="_Toc1652313453" w:id="1492610225"/>
      <w:r w:rsidR="00000000">
        <w:rPr/>
        <w:t>Slide 13 – How do we achieve food security?</w:t>
      </w:r>
      <w:bookmarkEnd w:id="1492610225"/>
    </w:p>
    <w:p w:rsidR="00C30408" w:rsidP="00873E52" w:rsidRDefault="00000000" w14:paraId="39B35E75" w14:textId="6421461F">
      <w:pPr>
        <w:pStyle w:val="SimpleParagraphs"/>
      </w:pPr>
      <w:r w:rsidRPr="35D65A05" w:rsidR="00000000">
        <w:rPr>
          <w:lang w:val="en-US"/>
        </w:rPr>
        <w:t xml:space="preserve">The four pillars: are  economic and social </w:t>
      </w:r>
      <w:r w:rsidRPr="35D65A05" w:rsidR="00000000">
        <w:rPr>
          <w:b w:val="1"/>
          <w:bCs w:val="1"/>
          <w:lang w:val="en-US"/>
        </w:rPr>
        <w:t>access</w:t>
      </w:r>
      <w:r w:rsidRPr="35D65A05" w:rsidR="00000000">
        <w:rPr>
          <w:lang w:val="en-US"/>
        </w:rPr>
        <w:t xml:space="preserve"> to nutritious foods, </w:t>
      </w:r>
      <w:r w:rsidRPr="35D65A05" w:rsidR="00000000">
        <w:rPr>
          <w:b w:val="1"/>
          <w:bCs w:val="1"/>
          <w:lang w:val="en-US"/>
        </w:rPr>
        <w:t xml:space="preserve">availability </w:t>
      </w:r>
      <w:r w:rsidRPr="35D65A05" w:rsidR="00000000">
        <w:rPr>
          <w:lang w:val="en-US"/>
        </w:rPr>
        <w:t xml:space="preserve">of diverse and nutritious foods; adequate </w:t>
      </w:r>
      <w:r w:rsidRPr="35D65A05" w:rsidR="00000000">
        <w:rPr>
          <w:b w:val="1"/>
          <w:bCs w:val="1"/>
          <w:lang w:val="en-US"/>
        </w:rPr>
        <w:t>utilization</w:t>
      </w:r>
      <w:r w:rsidRPr="35D65A05" w:rsidR="00000000">
        <w:rPr>
          <w:lang w:val="en-US"/>
        </w:rPr>
        <w:t xml:space="preserve"> of food items consumed to maintain a healthy nutritional well-being; and  strengthening</w:t>
      </w:r>
      <w:r w:rsidRPr="35D65A05" w:rsidR="00000000">
        <w:rPr>
          <w:b w:val="1"/>
          <w:bCs w:val="1"/>
          <w:lang w:val="en-US"/>
        </w:rPr>
        <w:t xml:space="preserve"> stability </w:t>
      </w:r>
      <w:r w:rsidRPr="35D65A05" w:rsidR="00000000">
        <w:rPr>
          <w:lang w:val="en-US"/>
        </w:rPr>
        <w:t>of the pillars and systems people rely on overtime in order to achieve food security.</w:t>
      </w:r>
    </w:p>
    <w:p w:rsidR="00C30408" w:rsidP="35D65A05" w:rsidRDefault="00000000" w14:paraId="313B72EA" w14:textId="77777777">
      <w:pPr>
        <w:pStyle w:val="Listenabsatz"/>
        <w:spacing w:before="120"/>
        <w:rPr>
          <w:b w:val="1"/>
          <w:bCs w:val="1"/>
          <w:sz w:val="28"/>
          <w:szCs w:val="28"/>
          <w:lang w:val="en-US"/>
        </w:rPr>
      </w:pPr>
      <w:r w:rsidRPr="35D65A05" w:rsidR="00000000">
        <w:rPr>
          <w:b w:val="1"/>
          <w:bCs w:val="1"/>
          <w:lang w:val="en-US"/>
        </w:rPr>
        <w:t>Availability</w:t>
      </w:r>
      <w:r w:rsidRPr="35D65A05" w:rsidR="00000000">
        <w:rPr>
          <w:lang w:val="en-US"/>
        </w:rPr>
        <w:t xml:space="preserve"> - The presence of sufficient quantities of food supplied through local production, imports, food stock or food assistance.</w:t>
      </w:r>
    </w:p>
    <w:p w:rsidR="00C30408" w:rsidP="35D65A05" w:rsidRDefault="00000000" w14:paraId="50B44EA1" w14:textId="77777777">
      <w:pPr>
        <w:pStyle w:val="Listenabsatz"/>
        <w:spacing w:before="120"/>
        <w:rPr>
          <w:b w:val="1"/>
          <w:bCs w:val="1"/>
          <w:sz w:val="28"/>
          <w:szCs w:val="28"/>
          <w:lang w:val="en-US"/>
        </w:rPr>
      </w:pPr>
      <w:r w:rsidRPr="35D65A05" w:rsidR="00000000">
        <w:rPr>
          <w:b w:val="1"/>
          <w:bCs w:val="1"/>
          <w:lang w:val="en-US"/>
        </w:rPr>
        <w:t>Access</w:t>
      </w:r>
      <w:r w:rsidRPr="35D65A05" w:rsidR="00000000">
        <w:rPr>
          <w:lang w:val="en-US"/>
        </w:rPr>
        <w:t xml:space="preserve"> - The ability of individuals or households to obtain adequate food for a nutrition diet, either through purchase, production, barter or food assistance.</w:t>
      </w:r>
    </w:p>
    <w:p w:rsidR="00C30408" w:rsidP="35D65A05" w:rsidRDefault="00000000" w14:paraId="3039453D" w14:textId="77777777">
      <w:pPr>
        <w:pStyle w:val="Listenabsatz"/>
        <w:spacing w:before="120"/>
        <w:rPr>
          <w:b w:val="1"/>
          <w:bCs w:val="1"/>
          <w:sz w:val="28"/>
          <w:szCs w:val="28"/>
          <w:lang w:val="en-US"/>
        </w:rPr>
      </w:pPr>
      <w:r w:rsidRPr="35D65A05" w:rsidR="00000000">
        <w:rPr>
          <w:b w:val="1"/>
          <w:bCs w:val="1"/>
          <w:lang w:val="en-US"/>
        </w:rPr>
        <w:t>Utilization</w:t>
      </w:r>
      <w:r w:rsidRPr="35D65A05" w:rsidR="00000000">
        <w:rPr>
          <w:lang w:val="en-US"/>
        </w:rPr>
        <w:t xml:space="preserve"> - The way food is consumed and the body’s ability to absorb nutrients, which depends on food safety, dietary diversity, health and hygiene practices.</w:t>
      </w:r>
    </w:p>
    <w:p w:rsidRPr="00873E52" w:rsidR="00C30408" w:rsidP="35D65A05" w:rsidRDefault="00000000" w14:paraId="55196B02" w14:textId="67F891A6">
      <w:pPr>
        <w:pStyle w:val="Listenabsatz"/>
        <w:spacing w:before="120"/>
        <w:rPr>
          <w:b w:val="1"/>
          <w:bCs w:val="1"/>
          <w:sz w:val="28"/>
          <w:szCs w:val="28"/>
          <w:lang w:val="en-US"/>
        </w:rPr>
      </w:pPr>
      <w:r w:rsidRPr="35D65A05" w:rsidR="00000000">
        <w:rPr>
          <w:b w:val="1"/>
          <w:bCs w:val="1"/>
          <w:lang w:val="en-US"/>
        </w:rPr>
        <w:t>Stability</w:t>
      </w:r>
      <w:r w:rsidRPr="35D65A05" w:rsidR="00000000">
        <w:rPr>
          <w:lang w:val="en-US"/>
        </w:rPr>
        <w:t xml:space="preserve"> - The ability to maintain food availability, access, and utilization over time, without significant disruptions due to economic, environmental or social factors. </w:t>
      </w:r>
    </w:p>
    <w:p w:rsidR="00C30408" w:rsidP="00873E52" w:rsidRDefault="00000000" w14:paraId="4B2B0F3B" w14:textId="77777777">
      <w:pPr>
        <w:pStyle w:val="SlidetitleandnumberH2"/>
      </w:pPr>
      <w:bookmarkStart w:name="_Toc2145818011" w:id="1313017129"/>
      <w:r w:rsidR="00000000">
        <w:rPr/>
        <w:t>Slide 14 – Pillar 1- Food Availability</w:t>
      </w:r>
      <w:bookmarkEnd w:id="1313017129"/>
    </w:p>
    <w:p w:rsidR="00C30408" w:rsidP="00873E52" w:rsidRDefault="00000000" w14:paraId="4DF42CAA" w14:textId="77777777">
      <w:pPr>
        <w:pStyle w:val="SimpleParagraphs"/>
      </w:pPr>
      <w:r>
        <w:rPr>
          <w:b/>
          <w:bCs/>
        </w:rPr>
        <w:t>Availability</w:t>
      </w:r>
      <w:r>
        <w:t xml:space="preserve"> - Availability is about whether food physically exists in a location it does NOT mean people can access or afford it.</w:t>
      </w:r>
    </w:p>
    <w:p w:rsidR="00C30408" w:rsidP="00873E52" w:rsidRDefault="00000000" w14:paraId="2B62549E" w14:textId="77777777">
      <w:pPr>
        <w:pStyle w:val="Listenabsatz"/>
        <w:spacing w:before="120"/>
      </w:pPr>
      <w:r>
        <w:t xml:space="preserve">Food is </w:t>
      </w:r>
      <w:r>
        <w:rPr>
          <w:b/>
          <w:bCs/>
        </w:rPr>
        <w:t>produced locally</w:t>
      </w:r>
      <w:r>
        <w:t xml:space="preserve"> (farming, livestock, fishing)</w:t>
      </w:r>
    </w:p>
    <w:p w:rsidR="00C30408" w:rsidP="00873E52" w:rsidRDefault="00000000" w14:paraId="76550996" w14:textId="77777777">
      <w:pPr>
        <w:pStyle w:val="Listenabsatz"/>
        <w:spacing w:before="120"/>
      </w:pPr>
      <w:r>
        <w:t xml:space="preserve">Markets and supply chains are </w:t>
      </w:r>
      <w:r>
        <w:rPr>
          <w:b/>
          <w:bCs/>
        </w:rPr>
        <w:t>functioning</w:t>
      </w:r>
    </w:p>
    <w:p w:rsidR="00C30408" w:rsidP="00873E52" w:rsidRDefault="00000000" w14:paraId="375DB7AE" w14:textId="77777777">
      <w:pPr>
        <w:pStyle w:val="Listenabsatz"/>
        <w:spacing w:before="120"/>
      </w:pPr>
      <w:r>
        <w:t xml:space="preserve">Food is </w:t>
      </w:r>
      <w:r>
        <w:rPr>
          <w:b/>
          <w:bCs/>
        </w:rPr>
        <w:t>brought in through markets, trade, or aid</w:t>
      </w:r>
    </w:p>
    <w:p w:rsidR="00C30408" w:rsidP="00873E52" w:rsidRDefault="00000000" w14:paraId="215C4F2D" w14:textId="77777777">
      <w:pPr>
        <w:pStyle w:val="SlideHeadingH3"/>
      </w:pPr>
      <w:r w:rsidR="00000000">
        <w:rPr/>
        <w:t>Humanitarian examples:</w:t>
      </w:r>
    </w:p>
    <w:p w:rsidR="00C30408" w:rsidP="00873E52" w:rsidRDefault="00000000" w14:paraId="6D563754" w14:textId="77777777">
      <w:pPr>
        <w:pStyle w:val="Listenabsatz"/>
        <w:spacing w:before="120"/>
      </w:pPr>
      <w:sdt>
        <w:sdtPr>
          <w:tag w:val="goog_rdk_0"/>
          <w:id w:val="-942540586"/>
        </w:sdtPr>
        <w:sdtContent>
          <w:r>
            <w:t xml:space="preserve">After a flood, crops are destroyed → </w:t>
          </w:r>
        </w:sdtContent>
      </w:sdt>
      <w:r>
        <w:rPr>
          <w:b/>
          <w:bCs/>
        </w:rPr>
        <w:t>low availability</w:t>
      </w:r>
    </w:p>
    <w:p w:rsidR="00C30408" w:rsidP="00873E52" w:rsidRDefault="00000000" w14:paraId="1F958462" w14:textId="77777777">
      <w:pPr>
        <w:pStyle w:val="Listenabsatz"/>
        <w:spacing w:before="120"/>
        <w:rPr/>
      </w:pPr>
      <w:sdt>
        <w:sdtPr>
          <w:id w:val="-1497954212"/>
          <w:tag w:val="goog_rdk_1"/>
          <w:placeholder>
            <w:docPart w:val="DefaultPlaceholder_1081868574"/>
          </w:placeholder>
        </w:sdtPr>
        <w:sdtContent>
          <w:r w:rsidRPr="35D65A05" w:rsidR="00000000">
            <w:rPr>
              <w:lang w:val="en-US"/>
            </w:rPr>
            <w:t>Conflict disrupts transport routes → food doesn’t reach markets</w:t>
          </w:r>
        </w:sdtContent>
      </w:sdt>
    </w:p>
    <w:p w:rsidR="00C30408" w:rsidP="00873E52" w:rsidRDefault="00000000" w14:paraId="4604689C" w14:textId="77777777">
      <w:pPr>
        <w:pStyle w:val="Listenabsatz"/>
        <w:spacing w:before="120"/>
      </w:pPr>
      <w:r>
        <w:t xml:space="preserve">In stable areas, markets may be </w:t>
      </w:r>
      <w:r>
        <w:rPr>
          <w:b/>
          <w:bCs/>
        </w:rPr>
        <w:t>fully stocked (high availability)</w:t>
      </w:r>
    </w:p>
    <w:p w:rsidR="00C30408" w:rsidP="35D65A05" w:rsidRDefault="00000000" w14:paraId="322E0DAD" w14:textId="77777777">
      <w:pPr>
        <w:pStyle w:val="SimpleParagraphs"/>
        <w:rPr>
          <w:b w:val="1"/>
          <w:bCs w:val="1"/>
          <w:lang w:val="en-US"/>
        </w:rPr>
      </w:pPr>
      <w:r w:rsidRPr="35D65A05" w:rsidR="00000000">
        <w:rPr>
          <w:lang w:val="en-US"/>
        </w:rPr>
        <w:t xml:space="preserve">One of the most common misunderstandings is that if food is in the market, people are food secure. This is not true, this is an access issue, not availability. </w:t>
      </w:r>
    </w:p>
    <w:p w:rsidR="00C30408" w:rsidP="00873E52" w:rsidRDefault="00000000" w14:paraId="50646AA0" w14:textId="77777777">
      <w:pPr>
        <w:pStyle w:val="SlidetitleandnumberH2"/>
      </w:pPr>
      <w:bookmarkStart w:name="_Toc616444907" w:id="2055358518"/>
      <w:r w:rsidR="00000000">
        <w:rPr/>
        <w:t>Slide 15 – Pillar 2 - Food Access</w:t>
      </w:r>
      <w:bookmarkEnd w:id="2055358518"/>
    </w:p>
    <w:p w:rsidR="00C30408" w:rsidP="00531CD3" w:rsidRDefault="00000000" w14:paraId="375B6D58" w14:textId="77777777">
      <w:pPr>
        <w:pStyle w:val="SimpleParagraphs"/>
      </w:pPr>
      <w:r w:rsidRPr="35D65A05" w:rsidR="00000000">
        <w:rPr>
          <w:b w:val="1"/>
          <w:bCs w:val="1"/>
          <w:lang w:val="en-US"/>
        </w:rPr>
        <w:t>Access</w:t>
      </w:r>
      <w:r w:rsidRPr="35D65A05" w:rsidR="00000000">
        <w:rPr>
          <w:lang w:val="en-US"/>
        </w:rPr>
        <w:t xml:space="preserve"> is about whether people can actually obtain the food that exists.</w:t>
      </w:r>
    </w:p>
    <w:p w:rsidR="00C30408" w:rsidP="00531CD3" w:rsidRDefault="00000000" w14:paraId="497E8E0D" w14:textId="77777777">
      <w:pPr>
        <w:pStyle w:val="SlideHeadingH3"/>
      </w:pPr>
      <w:r w:rsidR="00000000">
        <w:rPr/>
        <w:t>Break into 3 types of access:</w:t>
      </w:r>
    </w:p>
    <w:p w:rsidR="00C30408" w:rsidP="00531CD3" w:rsidRDefault="00000000" w14:paraId="171C74B2" w14:textId="77777777">
      <w:pPr>
        <w:widowControl w:val="0"/>
        <w:numPr>
          <w:ilvl w:val="0"/>
          <w:numId w:val="9"/>
        </w:numPr>
        <w:spacing w:before="120" w:after="120" w:line="276" w:lineRule="auto"/>
        <w:rPr>
          <w:rFonts w:ascii="Arial" w:hAnsi="Arial" w:eastAsia="Arial" w:cs="Arial"/>
          <w:b/>
          <w:bCs/>
          <w:sz w:val="24"/>
          <w:szCs w:val="24"/>
        </w:rPr>
      </w:pPr>
      <w:r>
        <w:rPr>
          <w:rFonts w:ascii="Arial" w:hAnsi="Arial" w:eastAsia="Arial" w:cs="Arial"/>
          <w:b/>
          <w:bCs/>
          <w:sz w:val="24"/>
          <w:szCs w:val="24"/>
        </w:rPr>
        <w:t>Economic access</w:t>
      </w:r>
    </w:p>
    <w:p w:rsidR="00C30408" w:rsidP="00531CD3" w:rsidRDefault="00000000" w14:paraId="39B5A0B0" w14:textId="77777777">
      <w:pPr>
        <w:widowControl w:val="0"/>
        <w:numPr>
          <w:ilvl w:val="1"/>
          <w:numId w:val="9"/>
        </w:numPr>
        <w:spacing w:after="120" w:line="276" w:lineRule="auto"/>
        <w:rPr>
          <w:rFonts w:ascii="Arial" w:hAnsi="Arial" w:eastAsia="Arial" w:cs="Arial"/>
          <w:sz w:val="24"/>
          <w:szCs w:val="24"/>
        </w:rPr>
      </w:pPr>
      <w:r>
        <w:rPr>
          <w:rFonts w:ascii="Arial" w:hAnsi="Arial" w:eastAsia="Arial" w:cs="Arial"/>
          <w:sz w:val="24"/>
          <w:szCs w:val="24"/>
        </w:rPr>
        <w:t>Do people have money/income?</w:t>
      </w:r>
    </w:p>
    <w:p w:rsidR="00C30408" w:rsidP="00531CD3" w:rsidRDefault="00000000" w14:paraId="07E2597B" w14:textId="77777777">
      <w:pPr>
        <w:widowControl w:val="0"/>
        <w:numPr>
          <w:ilvl w:val="1"/>
          <w:numId w:val="9"/>
        </w:numPr>
        <w:spacing w:after="120" w:line="276" w:lineRule="auto"/>
        <w:rPr>
          <w:rFonts w:ascii="Arial" w:hAnsi="Arial" w:eastAsia="Arial" w:cs="Arial"/>
          <w:sz w:val="24"/>
          <w:szCs w:val="24"/>
        </w:rPr>
      </w:pPr>
      <w:r>
        <w:rPr>
          <w:rFonts w:ascii="Arial" w:hAnsi="Arial" w:eastAsia="Arial" w:cs="Arial"/>
          <w:sz w:val="24"/>
          <w:szCs w:val="24"/>
        </w:rPr>
        <w:t>Are prices affordable?</w:t>
      </w:r>
    </w:p>
    <w:p w:rsidR="00C30408" w:rsidP="00531CD3" w:rsidRDefault="00000000" w14:paraId="118F797C" w14:textId="77777777">
      <w:pPr>
        <w:widowControl w:val="0"/>
        <w:numPr>
          <w:ilvl w:val="0"/>
          <w:numId w:val="9"/>
        </w:numPr>
        <w:spacing w:after="120" w:line="276" w:lineRule="auto"/>
        <w:rPr>
          <w:rFonts w:ascii="Arial" w:hAnsi="Arial" w:eastAsia="Arial" w:cs="Arial"/>
          <w:b/>
          <w:bCs/>
          <w:sz w:val="24"/>
          <w:szCs w:val="24"/>
        </w:rPr>
      </w:pPr>
      <w:r>
        <w:rPr>
          <w:rFonts w:ascii="Arial" w:hAnsi="Arial" w:eastAsia="Arial" w:cs="Arial"/>
          <w:b/>
          <w:bCs/>
          <w:sz w:val="24"/>
          <w:szCs w:val="24"/>
        </w:rPr>
        <w:t>Physical access</w:t>
      </w:r>
    </w:p>
    <w:p w:rsidR="00C30408" w:rsidP="00531CD3" w:rsidRDefault="00000000" w14:paraId="48344D8F" w14:textId="77777777">
      <w:pPr>
        <w:widowControl w:val="0"/>
        <w:numPr>
          <w:ilvl w:val="1"/>
          <w:numId w:val="9"/>
        </w:numPr>
        <w:spacing w:after="120" w:line="276" w:lineRule="auto"/>
        <w:rPr>
          <w:rFonts w:ascii="Arial" w:hAnsi="Arial" w:eastAsia="Arial" w:cs="Arial"/>
          <w:sz w:val="24"/>
          <w:szCs w:val="24"/>
        </w:rPr>
      </w:pPr>
      <w:r>
        <w:rPr>
          <w:rFonts w:ascii="Arial" w:hAnsi="Arial" w:eastAsia="Arial" w:cs="Arial"/>
          <w:sz w:val="24"/>
          <w:szCs w:val="24"/>
        </w:rPr>
        <w:t>Can people reach markets/distributions?</w:t>
      </w:r>
    </w:p>
    <w:p w:rsidR="00C30408" w:rsidP="00531CD3" w:rsidRDefault="00000000" w14:paraId="199033AE" w14:textId="77777777">
      <w:pPr>
        <w:widowControl w:val="0"/>
        <w:numPr>
          <w:ilvl w:val="1"/>
          <w:numId w:val="9"/>
        </w:numPr>
        <w:spacing w:after="120" w:line="276" w:lineRule="auto"/>
        <w:rPr>
          <w:rFonts w:ascii="Arial" w:hAnsi="Arial" w:eastAsia="Arial" w:cs="Arial"/>
          <w:sz w:val="24"/>
          <w:szCs w:val="24"/>
        </w:rPr>
      </w:pPr>
      <w:r>
        <w:rPr>
          <w:rFonts w:ascii="Arial" w:hAnsi="Arial" w:eastAsia="Arial" w:cs="Arial"/>
          <w:sz w:val="24"/>
          <w:szCs w:val="24"/>
        </w:rPr>
        <w:t>Distance, terrain, infrastructure, disability access</w:t>
      </w:r>
    </w:p>
    <w:p w:rsidR="00C30408" w:rsidP="00531CD3" w:rsidRDefault="00000000" w14:paraId="4C1B4DB0" w14:textId="77777777">
      <w:pPr>
        <w:widowControl w:val="0"/>
        <w:numPr>
          <w:ilvl w:val="0"/>
          <w:numId w:val="9"/>
        </w:numPr>
        <w:spacing w:after="120" w:line="276" w:lineRule="auto"/>
        <w:rPr>
          <w:rFonts w:ascii="Arial" w:hAnsi="Arial" w:eastAsia="Arial" w:cs="Arial"/>
          <w:b/>
          <w:bCs/>
          <w:sz w:val="24"/>
          <w:szCs w:val="24"/>
        </w:rPr>
      </w:pPr>
      <w:r>
        <w:rPr>
          <w:rFonts w:ascii="Arial" w:hAnsi="Arial" w:eastAsia="Arial" w:cs="Arial"/>
          <w:b/>
          <w:bCs/>
          <w:sz w:val="24"/>
          <w:szCs w:val="24"/>
        </w:rPr>
        <w:t>Social &amp; protection access</w:t>
      </w:r>
    </w:p>
    <w:p w:rsidR="00C30408" w:rsidP="00531CD3" w:rsidRDefault="00000000" w14:paraId="4E802A9C" w14:textId="77777777">
      <w:pPr>
        <w:widowControl w:val="0"/>
        <w:numPr>
          <w:ilvl w:val="1"/>
          <w:numId w:val="9"/>
        </w:numPr>
        <w:spacing w:after="120" w:line="276" w:lineRule="auto"/>
        <w:rPr>
          <w:rFonts w:ascii="Arial" w:hAnsi="Arial" w:eastAsia="Arial" w:cs="Arial"/>
          <w:sz w:val="24"/>
          <w:szCs w:val="24"/>
        </w:rPr>
      </w:pPr>
      <w:r>
        <w:rPr>
          <w:rFonts w:ascii="Arial" w:hAnsi="Arial" w:eastAsia="Arial" w:cs="Arial"/>
          <w:sz w:val="24"/>
          <w:szCs w:val="24"/>
        </w:rPr>
        <w:t>Is it safe to access food?</w:t>
      </w:r>
    </w:p>
    <w:p w:rsidR="00C30408" w:rsidP="00531CD3" w:rsidRDefault="00000000" w14:paraId="25EF7C10" w14:textId="77777777">
      <w:pPr>
        <w:widowControl w:val="0"/>
        <w:numPr>
          <w:ilvl w:val="1"/>
          <w:numId w:val="9"/>
        </w:numPr>
        <w:spacing w:after="120" w:line="276" w:lineRule="auto"/>
        <w:rPr>
          <w:rFonts w:ascii="Arial" w:hAnsi="Arial" w:eastAsia="Arial" w:cs="Arial"/>
          <w:sz w:val="24"/>
          <w:szCs w:val="24"/>
        </w:rPr>
      </w:pPr>
      <w:r>
        <w:rPr>
          <w:rFonts w:ascii="Arial" w:hAnsi="Arial" w:eastAsia="Arial" w:cs="Arial"/>
          <w:sz w:val="24"/>
          <w:szCs w:val="24"/>
        </w:rPr>
        <w:t>Are certain groups excluded or discriminated against?</w:t>
      </w:r>
    </w:p>
    <w:p w:rsidR="00C30408" w:rsidP="00531CD3" w:rsidRDefault="00000000" w14:paraId="6F774009" w14:textId="77777777">
      <w:pPr>
        <w:pStyle w:val="SlideHeadingH3"/>
      </w:pPr>
      <w:r w:rsidR="00000000">
        <w:rPr/>
        <w:t>Humanitarian examples:</w:t>
      </w:r>
    </w:p>
    <w:p w:rsidR="00C30408" w:rsidP="00531CD3" w:rsidRDefault="00000000" w14:paraId="4CE08B63" w14:textId="77777777">
      <w:pPr>
        <w:pStyle w:val="Listenabsatz"/>
      </w:pPr>
      <w:sdt>
        <w:sdtPr>
          <w:tag w:val="goog_rdk_2"/>
          <w:id w:val="692814137"/>
        </w:sdtPr>
        <w:sdtContent>
          <w:r>
            <w:t xml:space="preserve">Markets are full, but prices doubled → </w:t>
          </w:r>
        </w:sdtContent>
      </w:sdt>
      <w:r>
        <w:rPr>
          <w:b/>
          <w:bCs/>
        </w:rPr>
        <w:t>no economic access</w:t>
      </w:r>
    </w:p>
    <w:p w:rsidR="00C30408" w:rsidP="00531CD3" w:rsidRDefault="00000000" w14:paraId="5D502104" w14:textId="77777777">
      <w:pPr>
        <w:pStyle w:val="Listenabsatz"/>
      </w:pPr>
      <w:sdt>
        <w:sdtPr>
          <w:tag w:val="goog_rdk_3"/>
          <w:id w:val="65965093"/>
        </w:sdtPr>
        <w:sdtContent>
          <w:r>
            <w:t xml:space="preserve">Distribution site is far or has stairs → </w:t>
          </w:r>
        </w:sdtContent>
      </w:sdt>
      <w:r>
        <w:rPr>
          <w:b/>
          <w:bCs/>
        </w:rPr>
        <w:t>no physical access</w:t>
      </w:r>
    </w:p>
    <w:p w:rsidRPr="00531CD3" w:rsidR="00C30408" w:rsidP="00531CD3" w:rsidRDefault="00000000" w14:paraId="7B6D46BB" w14:textId="7D1E08D4">
      <w:pPr>
        <w:pStyle w:val="Listenabsatz"/>
      </w:pPr>
      <w:sdt>
        <w:sdtPr>
          <w:tag w:val="goog_rdk_4"/>
          <w:id w:val="774934977"/>
        </w:sdtPr>
        <w:sdtContent>
          <w:r>
            <w:t xml:space="preserve">Women or persons with disabilities face barriers in queues → </w:t>
          </w:r>
        </w:sdtContent>
      </w:sdt>
      <w:r>
        <w:rPr>
          <w:b/>
          <w:bCs/>
        </w:rPr>
        <w:t>social/protection barrier</w:t>
      </w:r>
    </w:p>
    <w:p w:rsidR="00C30408" w:rsidP="00531CD3" w:rsidRDefault="00000000" w14:paraId="2A3F7051" w14:textId="77777777">
      <w:pPr>
        <w:pStyle w:val="SlidetitleandnumberH2"/>
      </w:pPr>
      <w:bookmarkStart w:name="_Toc1293955539" w:id="1033119451"/>
      <w:r w:rsidR="00000000">
        <w:rPr/>
        <w:t>Slide 16 – Pillar 3 - Food Utilization</w:t>
      </w:r>
      <w:bookmarkEnd w:id="1033119451"/>
      <w:r w:rsidR="00000000">
        <w:rPr/>
        <w:t xml:space="preserve"> </w:t>
      </w:r>
    </w:p>
    <w:p w:rsidR="00C30408" w:rsidP="35D65A05" w:rsidRDefault="00000000" w14:paraId="5EC49AFB" w14:textId="77777777">
      <w:pPr>
        <w:pStyle w:val="SimpleParagraphs"/>
        <w:rPr>
          <w:b w:val="1"/>
          <w:bCs w:val="1"/>
          <w:lang w:val="en-US"/>
        </w:rPr>
      </w:pPr>
      <w:r w:rsidRPr="35D65A05" w:rsidR="00000000">
        <w:rPr>
          <w:b w:val="1"/>
          <w:bCs w:val="1"/>
          <w:lang w:val="en-US"/>
        </w:rPr>
        <w:t>Utilization</w:t>
      </w:r>
      <w:r w:rsidRPr="35D65A05" w:rsidR="00000000">
        <w:rPr>
          <w:lang w:val="en-US"/>
        </w:rPr>
        <w:t xml:space="preserve"> is about whether food can be properly used by the body this goes beyond just eating.</w:t>
      </w:r>
    </w:p>
    <w:p w:rsidR="00C30408" w:rsidP="00531CD3" w:rsidRDefault="00000000" w14:paraId="377A7AEE" w14:textId="77777777">
      <w:pPr>
        <w:widowControl w:val="0"/>
        <w:numPr>
          <w:ilvl w:val="0"/>
          <w:numId w:val="30"/>
        </w:numPr>
        <w:spacing w:before="120" w:after="0" w:line="276" w:lineRule="auto"/>
        <w:rPr>
          <w:rFonts w:ascii="Arial" w:hAnsi="Arial" w:eastAsia="Arial" w:cs="Arial"/>
          <w:b/>
          <w:bCs/>
          <w:sz w:val="24"/>
          <w:szCs w:val="24"/>
        </w:rPr>
      </w:pPr>
      <w:r>
        <w:rPr>
          <w:rFonts w:ascii="Arial" w:hAnsi="Arial" w:eastAsia="Arial" w:cs="Arial"/>
          <w:b/>
          <w:bCs/>
          <w:sz w:val="24"/>
          <w:szCs w:val="24"/>
        </w:rPr>
        <w:t>Food preparation and storage</w:t>
      </w:r>
    </w:p>
    <w:p w:rsidR="00C30408" w:rsidP="00531CD3" w:rsidRDefault="00000000" w14:paraId="70CADDF1" w14:textId="77777777">
      <w:pPr>
        <w:widowControl w:val="0"/>
        <w:numPr>
          <w:ilvl w:val="0"/>
          <w:numId w:val="30"/>
        </w:numPr>
        <w:spacing w:before="120" w:after="0" w:line="276" w:lineRule="auto"/>
        <w:rPr>
          <w:rFonts w:ascii="Arial" w:hAnsi="Arial" w:eastAsia="Arial" w:cs="Arial"/>
          <w:b/>
          <w:bCs/>
          <w:sz w:val="24"/>
          <w:szCs w:val="24"/>
        </w:rPr>
      </w:pPr>
      <w:r>
        <w:rPr>
          <w:rFonts w:ascii="Arial" w:hAnsi="Arial" w:eastAsia="Arial" w:cs="Arial"/>
          <w:b/>
          <w:bCs/>
          <w:sz w:val="24"/>
          <w:szCs w:val="24"/>
        </w:rPr>
        <w:t>Diet quality</w:t>
      </w:r>
      <w:r>
        <w:rPr>
          <w:rFonts w:ascii="Arial" w:hAnsi="Arial" w:eastAsia="Arial" w:cs="Arial"/>
          <w:sz w:val="24"/>
          <w:szCs w:val="24"/>
        </w:rPr>
        <w:t xml:space="preserve"> (diversity, nutrients)</w:t>
      </w:r>
    </w:p>
    <w:p w:rsidR="00C30408" w:rsidP="00531CD3" w:rsidRDefault="00000000" w14:paraId="31B14C74" w14:textId="77777777">
      <w:pPr>
        <w:widowControl w:val="0"/>
        <w:numPr>
          <w:ilvl w:val="0"/>
          <w:numId w:val="30"/>
        </w:numPr>
        <w:spacing w:before="120" w:after="0" w:line="276" w:lineRule="auto"/>
        <w:rPr>
          <w:rFonts w:ascii="Arial" w:hAnsi="Arial" w:eastAsia="Arial" w:cs="Arial"/>
          <w:b/>
          <w:bCs/>
          <w:sz w:val="24"/>
          <w:szCs w:val="24"/>
        </w:rPr>
      </w:pPr>
      <w:r>
        <w:rPr>
          <w:rFonts w:ascii="Arial" w:hAnsi="Arial" w:eastAsia="Arial" w:cs="Arial"/>
          <w:b/>
          <w:bCs/>
          <w:sz w:val="24"/>
          <w:szCs w:val="24"/>
        </w:rPr>
        <w:t>Health and sanitation</w:t>
      </w:r>
      <w:r>
        <w:rPr>
          <w:rFonts w:ascii="Arial" w:hAnsi="Arial" w:eastAsia="Arial" w:cs="Arial"/>
          <w:sz w:val="24"/>
          <w:szCs w:val="24"/>
        </w:rPr>
        <w:t xml:space="preserve"> (WASH link)</w:t>
      </w:r>
    </w:p>
    <w:p w:rsidR="00C30408" w:rsidP="00531CD3" w:rsidRDefault="00000000" w14:paraId="79CED92D" w14:textId="77777777">
      <w:pPr>
        <w:pStyle w:val="SlideHeadingH3"/>
      </w:pPr>
      <w:r w:rsidR="00000000">
        <w:rPr/>
        <w:t>Humanitarian examples:</w:t>
      </w:r>
    </w:p>
    <w:p w:rsidR="00C30408" w:rsidP="35D65A05" w:rsidRDefault="00000000" w14:paraId="0F6E87CA" w14:textId="77777777">
      <w:pPr>
        <w:widowControl w:val="0"/>
        <w:numPr>
          <w:ilvl w:val="0"/>
          <w:numId w:val="30"/>
        </w:numPr>
        <w:spacing w:before="120" w:after="0" w:line="276" w:lineRule="auto"/>
        <w:rPr>
          <w:rFonts w:ascii="Arial" w:hAnsi="Arial" w:eastAsia="Arial" w:cs="Arial"/>
          <w:sz w:val="24"/>
          <w:szCs w:val="24"/>
          <w:lang w:val="en-US"/>
        </w:rPr>
      </w:pPr>
      <w:sdt>
        <w:sdtPr>
          <w:id w:val="1602884708"/>
          <w:tag w:val="goog_rdk_5"/>
          <w:placeholder>
            <w:docPart w:val="DefaultPlaceholder_1081868574"/>
          </w:placeholder>
        </w:sdtPr>
        <w:sdtContent>
          <w:r w:rsidRPr="35D65A05" w:rsidR="00000000">
            <w:rPr>
              <w:rFonts w:ascii="Arial Unicode MS" w:hAnsi="Arial Unicode MS" w:eastAsia="Arial Unicode MS" w:cs="Arial Unicode MS"/>
              <w:sz w:val="24"/>
              <w:szCs w:val="24"/>
              <w:lang w:val="en-US"/>
            </w:rPr>
            <w:t xml:space="preserve">Family receives food but has no clean water → </w:t>
          </w:r>
        </w:sdtContent>
      </w:sdt>
      <w:r w:rsidRPr="35D65A05" w:rsidR="00000000">
        <w:rPr>
          <w:rFonts w:ascii="Arial" w:hAnsi="Arial" w:eastAsia="Arial" w:cs="Arial"/>
          <w:b w:val="1"/>
          <w:bCs w:val="1"/>
          <w:sz w:val="24"/>
          <w:szCs w:val="24"/>
          <w:lang w:val="en-US"/>
        </w:rPr>
        <w:t>poor utilization</w:t>
      </w:r>
    </w:p>
    <w:p w:rsidR="00C30408" w:rsidP="00531CD3" w:rsidRDefault="00000000" w14:paraId="1E5C0E5A" w14:textId="77777777">
      <w:pPr>
        <w:widowControl w:val="0"/>
        <w:numPr>
          <w:ilvl w:val="0"/>
          <w:numId w:val="30"/>
        </w:numPr>
        <w:spacing w:before="120" w:after="0" w:line="276" w:lineRule="auto"/>
        <w:rPr>
          <w:rFonts w:ascii="Arial" w:hAnsi="Arial" w:eastAsia="Arial" w:cs="Arial"/>
          <w:sz w:val="24"/>
          <w:szCs w:val="24"/>
        </w:rPr>
      </w:pPr>
      <w:sdt>
        <w:sdtPr>
          <w:tag w:val="goog_rdk_6"/>
          <w:id w:val="1712064905"/>
        </w:sdtPr>
        <w:sdtContent>
          <w:r>
            <w:rPr>
              <w:rFonts w:ascii="Arial Unicode MS" w:hAnsi="Arial Unicode MS" w:eastAsia="Arial Unicode MS" w:cs="Arial Unicode MS"/>
              <w:sz w:val="24"/>
              <w:szCs w:val="24"/>
            </w:rPr>
            <w:t xml:space="preserve">Diet is only rice → </w:t>
          </w:r>
        </w:sdtContent>
      </w:sdt>
      <w:r>
        <w:rPr>
          <w:rFonts w:ascii="Arial" w:hAnsi="Arial" w:eastAsia="Arial" w:cs="Arial"/>
          <w:b/>
          <w:bCs/>
          <w:sz w:val="24"/>
          <w:szCs w:val="24"/>
        </w:rPr>
        <w:t>lack of nutrients</w:t>
      </w:r>
    </w:p>
    <w:p w:rsidRPr="00531CD3" w:rsidR="00C30408" w:rsidP="00531CD3" w:rsidRDefault="00000000" w14:paraId="1692E94E" w14:textId="652D3534">
      <w:pPr>
        <w:widowControl w:val="0"/>
        <w:numPr>
          <w:ilvl w:val="0"/>
          <w:numId w:val="30"/>
        </w:numPr>
        <w:spacing w:before="120" w:after="0" w:line="276" w:lineRule="auto"/>
        <w:rPr>
          <w:rFonts w:ascii="Arial" w:hAnsi="Arial" w:eastAsia="Arial" w:cs="Arial"/>
          <w:sz w:val="24"/>
          <w:szCs w:val="24"/>
        </w:rPr>
      </w:pPr>
      <w:r>
        <w:rPr>
          <w:rFonts w:ascii="Arial" w:hAnsi="Arial" w:eastAsia="Arial" w:cs="Arial"/>
          <w:sz w:val="24"/>
          <w:szCs w:val="24"/>
        </w:rPr>
        <w:t>Illness (e.g., diarrhea) prevents nutrient absorption</w:t>
      </w:r>
    </w:p>
    <w:p w:rsidR="00C30408" w:rsidP="00531CD3" w:rsidRDefault="00000000" w14:paraId="1D0D0B49" w14:textId="77777777">
      <w:pPr>
        <w:pStyle w:val="SlidetitleandnumberH2"/>
      </w:pPr>
      <w:bookmarkStart w:name="_Toc200615005" w:id="1488469888"/>
      <w:r w:rsidR="00000000">
        <w:rPr/>
        <w:t>Slide 17 – Pillar 4 - Stability</w:t>
      </w:r>
      <w:bookmarkEnd w:id="1488469888"/>
    </w:p>
    <w:p w:rsidR="00C30408" w:rsidP="00531CD3" w:rsidRDefault="00000000" w14:paraId="1876C0F8" w14:textId="77777777">
      <w:pPr>
        <w:pStyle w:val="SimpleParagraphs"/>
      </w:pPr>
      <w:r w:rsidRPr="35D65A05" w:rsidR="00000000">
        <w:rPr>
          <w:lang w:val="en-US"/>
        </w:rPr>
        <w:t xml:space="preserve">Stability is about whether availability, access, and utilization are consistent over time. People must have food today, tomorrow, next month, next season. Even if food security is okay now, it may not be stable. </w:t>
      </w:r>
    </w:p>
    <w:p w:rsidR="00C30408" w:rsidP="00531CD3" w:rsidRDefault="00000000" w14:paraId="1ED5AE95" w14:textId="77777777">
      <w:pPr>
        <w:pStyle w:val="SlideHeadingH3"/>
      </w:pPr>
      <w:r w:rsidR="00000000">
        <w:rPr/>
        <w:t>Humanitarian examples:</w:t>
      </w:r>
    </w:p>
    <w:p w:rsidR="00C30408" w:rsidP="00531CD3" w:rsidRDefault="00000000" w14:paraId="06973E5C" w14:textId="77777777">
      <w:pPr>
        <w:widowControl w:val="0"/>
        <w:numPr>
          <w:ilvl w:val="0"/>
          <w:numId w:val="31"/>
        </w:numPr>
        <w:spacing w:before="120" w:after="0" w:line="276" w:lineRule="auto"/>
        <w:rPr>
          <w:rFonts w:ascii="Arial" w:hAnsi="Arial" w:eastAsia="Arial" w:cs="Arial"/>
          <w:sz w:val="24"/>
          <w:szCs w:val="24"/>
        </w:rPr>
      </w:pPr>
      <w:r>
        <w:rPr>
          <w:rFonts w:ascii="Arial" w:hAnsi="Arial" w:eastAsia="Arial" w:cs="Arial"/>
          <w:sz w:val="24"/>
          <w:szCs w:val="24"/>
        </w:rPr>
        <w:t>Seasonal hunger gaps between harvests</w:t>
      </w:r>
    </w:p>
    <w:p w:rsidR="00C30408" w:rsidP="00531CD3" w:rsidRDefault="00000000" w14:paraId="733FF3AF" w14:textId="77777777">
      <w:pPr>
        <w:widowControl w:val="0"/>
        <w:numPr>
          <w:ilvl w:val="0"/>
          <w:numId w:val="31"/>
        </w:numPr>
        <w:spacing w:before="120" w:after="0" w:line="276" w:lineRule="auto"/>
        <w:rPr>
          <w:rFonts w:ascii="Arial" w:hAnsi="Arial" w:eastAsia="Arial" w:cs="Arial"/>
          <w:sz w:val="24"/>
          <w:szCs w:val="24"/>
        </w:rPr>
      </w:pPr>
      <w:r>
        <w:rPr>
          <w:rFonts w:ascii="Arial" w:hAnsi="Arial" w:eastAsia="Arial" w:cs="Arial"/>
          <w:sz w:val="24"/>
          <w:szCs w:val="24"/>
        </w:rPr>
        <w:t>Repeated droughts or floods</w:t>
      </w:r>
    </w:p>
    <w:p w:rsidR="00C30408" w:rsidP="00531CD3" w:rsidRDefault="00000000" w14:paraId="77747D7A" w14:textId="77777777">
      <w:pPr>
        <w:widowControl w:val="0"/>
        <w:numPr>
          <w:ilvl w:val="0"/>
          <w:numId w:val="31"/>
        </w:numPr>
        <w:spacing w:before="120" w:after="0" w:line="276" w:lineRule="auto"/>
        <w:rPr>
          <w:rFonts w:ascii="Arial" w:hAnsi="Arial" w:eastAsia="Arial" w:cs="Arial"/>
          <w:sz w:val="24"/>
          <w:szCs w:val="24"/>
        </w:rPr>
      </w:pPr>
      <w:r>
        <w:rPr>
          <w:rFonts w:ascii="Arial" w:hAnsi="Arial" w:eastAsia="Arial" w:cs="Arial"/>
          <w:sz w:val="24"/>
          <w:szCs w:val="24"/>
        </w:rPr>
        <w:t>Conflict causing sudden disruptions</w:t>
      </w:r>
    </w:p>
    <w:p w:rsidRPr="00531CD3" w:rsidR="00C30408" w:rsidP="00531CD3" w:rsidRDefault="00000000" w14:paraId="26C240E1" w14:textId="66C4FAD2">
      <w:pPr>
        <w:widowControl w:val="0"/>
        <w:numPr>
          <w:ilvl w:val="0"/>
          <w:numId w:val="31"/>
        </w:numPr>
        <w:spacing w:before="120" w:after="0" w:line="276" w:lineRule="auto"/>
        <w:rPr>
          <w:rFonts w:ascii="Arial" w:hAnsi="Arial" w:eastAsia="Arial" w:cs="Arial"/>
          <w:sz w:val="24"/>
          <w:szCs w:val="24"/>
        </w:rPr>
      </w:pPr>
      <w:r>
        <w:rPr>
          <w:rFonts w:ascii="Arial" w:hAnsi="Arial" w:eastAsia="Arial" w:cs="Arial"/>
          <w:sz w:val="24"/>
          <w:szCs w:val="24"/>
        </w:rPr>
        <w:t>Income instability (daily laborers)</w:t>
      </w:r>
    </w:p>
    <w:p w:rsidR="00C30408" w:rsidP="00531CD3" w:rsidRDefault="00000000" w14:paraId="053FB855" w14:textId="77777777">
      <w:pPr>
        <w:pStyle w:val="SlidetitleandnumberH2"/>
        <w:rPr>
          <w:sz w:val="28"/>
          <w:szCs w:val="28"/>
        </w:rPr>
      </w:pPr>
      <w:bookmarkStart w:name="_Toc2101652877" w:id="1689908762"/>
      <w:r w:rsidR="00000000">
        <w:rPr/>
        <w:t>Slide 18 – Group Work: Understanding the Food Security Pillars</w:t>
      </w:r>
      <w:bookmarkEnd w:id="1689908762"/>
      <w:r w:rsidR="00000000">
        <w:rPr/>
        <w:t xml:space="preserve"> </w:t>
      </w:r>
    </w:p>
    <w:p w:rsidR="00C30408" w:rsidP="00531CD3" w:rsidRDefault="00000000" w14:paraId="788F3804" w14:textId="77777777">
      <w:pPr>
        <w:pStyle w:val="SimpleParagraphs"/>
      </w:pPr>
      <w:r w:rsidRPr="35D65A05" w:rsidR="00000000">
        <w:rPr>
          <w:lang w:val="en-US"/>
        </w:rPr>
        <w:t xml:space="preserve">Please note that this group exercise can be adapted  based on participant experience and context. Depending on time, you can also skip this exercise. </w:t>
      </w:r>
    </w:p>
    <w:p w:rsidR="00C30408" w:rsidP="00531CD3" w:rsidRDefault="00000000" w14:paraId="2964F8ED" w14:textId="77777777">
      <w:pPr>
        <w:pStyle w:val="SlideHeadingH3"/>
      </w:pPr>
      <w:r w:rsidR="00000000">
        <w:rPr/>
        <w:t>Group Work (10 mins)</w:t>
      </w:r>
    </w:p>
    <w:p w:rsidR="00C30408" w:rsidP="00531CD3" w:rsidRDefault="00000000" w14:paraId="21AE5F29" w14:textId="77777777">
      <w:pPr>
        <w:pStyle w:val="SimpleParagraphs"/>
      </w:pPr>
      <w:r w:rsidRPr="35D65A05" w:rsidR="00000000">
        <w:rPr>
          <w:b w:val="1"/>
          <w:bCs w:val="1"/>
          <w:lang w:val="en-US"/>
        </w:rPr>
        <w:t>First, Divide participants into 4 small groups</w:t>
      </w:r>
      <w:r>
        <w:br/>
      </w:r>
      <w:r w:rsidRPr="35D65A05" w:rsidR="00000000">
        <w:rPr>
          <w:lang w:val="en-US"/>
        </w:rPr>
        <w:t>Assign each group ONE pillar:</w:t>
      </w:r>
    </w:p>
    <w:p w:rsidR="00C30408" w:rsidP="00531CD3" w:rsidRDefault="00000000" w14:paraId="3985712D" w14:textId="77777777">
      <w:pPr>
        <w:widowControl w:val="0"/>
        <w:numPr>
          <w:ilvl w:val="0"/>
          <w:numId w:val="5"/>
        </w:numPr>
        <w:spacing w:before="120" w:after="0" w:line="276" w:lineRule="auto"/>
        <w:rPr>
          <w:rFonts w:ascii="Arial" w:hAnsi="Arial" w:eastAsia="Arial" w:cs="Arial"/>
          <w:sz w:val="24"/>
          <w:szCs w:val="24"/>
        </w:rPr>
      </w:pPr>
      <w:r>
        <w:rPr>
          <w:rFonts w:ascii="Arial" w:hAnsi="Arial" w:eastAsia="Arial" w:cs="Arial"/>
          <w:sz w:val="24"/>
          <w:szCs w:val="24"/>
        </w:rPr>
        <w:t>Group 1 Availability</w:t>
      </w:r>
    </w:p>
    <w:p w:rsidR="00C30408" w:rsidP="00531CD3" w:rsidRDefault="00000000" w14:paraId="4F53978D" w14:textId="77777777">
      <w:pPr>
        <w:widowControl w:val="0"/>
        <w:numPr>
          <w:ilvl w:val="0"/>
          <w:numId w:val="5"/>
        </w:numPr>
        <w:spacing w:before="120" w:after="0" w:line="276" w:lineRule="auto"/>
        <w:rPr>
          <w:rFonts w:ascii="Arial" w:hAnsi="Arial" w:eastAsia="Arial" w:cs="Arial"/>
          <w:sz w:val="24"/>
          <w:szCs w:val="24"/>
        </w:rPr>
      </w:pPr>
      <w:r>
        <w:rPr>
          <w:rFonts w:ascii="Arial" w:hAnsi="Arial" w:eastAsia="Arial" w:cs="Arial"/>
          <w:sz w:val="24"/>
          <w:szCs w:val="24"/>
        </w:rPr>
        <w:t>Group 2 Access</w:t>
      </w:r>
    </w:p>
    <w:p w:rsidR="00C30408" w:rsidP="00531CD3" w:rsidRDefault="00000000" w14:paraId="54E9CBA5" w14:textId="77777777">
      <w:pPr>
        <w:widowControl w:val="0"/>
        <w:numPr>
          <w:ilvl w:val="0"/>
          <w:numId w:val="5"/>
        </w:numPr>
        <w:spacing w:before="120" w:after="0" w:line="276" w:lineRule="auto"/>
        <w:rPr>
          <w:rFonts w:ascii="Arial" w:hAnsi="Arial" w:eastAsia="Arial" w:cs="Arial"/>
          <w:sz w:val="24"/>
          <w:szCs w:val="24"/>
        </w:rPr>
      </w:pPr>
      <w:r>
        <w:rPr>
          <w:rFonts w:ascii="Arial" w:hAnsi="Arial" w:eastAsia="Arial" w:cs="Arial"/>
          <w:sz w:val="24"/>
          <w:szCs w:val="24"/>
        </w:rPr>
        <w:t>Group 3 Utilization</w:t>
      </w:r>
    </w:p>
    <w:p w:rsidR="00C30408" w:rsidP="35D65A05" w:rsidRDefault="00000000" w14:paraId="28366776" w14:textId="77777777">
      <w:pPr>
        <w:widowControl w:val="0"/>
        <w:numPr>
          <w:ilvl w:val="0"/>
          <w:numId w:val="5"/>
        </w:numPr>
        <w:spacing w:before="120" w:after="0" w:line="276" w:lineRule="auto"/>
        <w:rPr>
          <w:rFonts w:ascii="Arial" w:hAnsi="Arial" w:eastAsia="Arial" w:cs="Arial"/>
          <w:sz w:val="24"/>
          <w:szCs w:val="24"/>
          <w:lang w:val="en-US"/>
        </w:rPr>
      </w:pPr>
      <w:r w:rsidRPr="35D65A05" w:rsidR="00000000">
        <w:rPr>
          <w:rFonts w:ascii="Arial" w:hAnsi="Arial" w:eastAsia="Arial" w:cs="Arial"/>
          <w:sz w:val="24"/>
          <w:szCs w:val="24"/>
          <w:lang w:val="en-US"/>
        </w:rPr>
        <w:t>Group 4  Stability</w:t>
      </w:r>
    </w:p>
    <w:p w:rsidR="00C30408" w:rsidRDefault="00000000" w14:paraId="4A2BF0A2" w14:textId="77777777">
      <w:pPr>
        <w:widowControl w:val="0"/>
        <w:spacing w:before="240" w:after="0" w:line="276" w:lineRule="auto"/>
        <w:rPr>
          <w:rFonts w:ascii="Arial" w:hAnsi="Arial" w:eastAsia="Arial" w:cs="Arial"/>
          <w:sz w:val="24"/>
          <w:szCs w:val="24"/>
        </w:rPr>
      </w:pPr>
      <w:r>
        <w:rPr>
          <w:rFonts w:ascii="Arial" w:hAnsi="Arial" w:eastAsia="Arial" w:cs="Arial"/>
          <w:sz w:val="24"/>
          <w:szCs w:val="24"/>
        </w:rPr>
        <w:t>Ask each group to discuss:</w:t>
      </w:r>
    </w:p>
    <w:p w:rsidR="00C30408" w:rsidP="00531CD3" w:rsidRDefault="00000000" w14:paraId="12BB5DBB" w14:textId="77777777">
      <w:pPr>
        <w:widowControl w:val="0"/>
        <w:numPr>
          <w:ilvl w:val="0"/>
          <w:numId w:val="3"/>
        </w:numPr>
        <w:spacing w:before="120" w:after="0" w:line="276" w:lineRule="auto"/>
        <w:rPr>
          <w:rFonts w:ascii="Arial" w:hAnsi="Arial" w:eastAsia="Arial" w:cs="Arial"/>
          <w:sz w:val="24"/>
          <w:szCs w:val="24"/>
        </w:rPr>
      </w:pPr>
      <w:r>
        <w:rPr>
          <w:rFonts w:ascii="Arial" w:hAnsi="Arial" w:eastAsia="Arial" w:cs="Arial"/>
          <w:sz w:val="24"/>
          <w:szCs w:val="24"/>
        </w:rPr>
        <w:t>What is the main issue related to your pillar in this scenario?</w:t>
      </w:r>
    </w:p>
    <w:p w:rsidR="00C30408" w:rsidP="00531CD3" w:rsidRDefault="00000000" w14:paraId="39079178" w14:textId="77777777">
      <w:pPr>
        <w:widowControl w:val="0"/>
        <w:numPr>
          <w:ilvl w:val="0"/>
          <w:numId w:val="3"/>
        </w:numPr>
        <w:spacing w:before="120" w:after="0" w:line="276" w:lineRule="auto"/>
        <w:rPr>
          <w:rFonts w:ascii="Arial" w:hAnsi="Arial" w:eastAsia="Arial" w:cs="Arial"/>
          <w:sz w:val="24"/>
          <w:szCs w:val="24"/>
        </w:rPr>
      </w:pPr>
      <w:r>
        <w:rPr>
          <w:rFonts w:ascii="Arial" w:hAnsi="Arial" w:eastAsia="Arial" w:cs="Arial"/>
          <w:sz w:val="24"/>
          <w:szCs w:val="24"/>
        </w:rPr>
        <w:t>What evidence from the scenario supports this?</w:t>
      </w:r>
    </w:p>
    <w:p w:rsidR="00C30408" w:rsidP="00531CD3" w:rsidRDefault="00000000" w14:paraId="72648DD2" w14:textId="77777777">
      <w:pPr>
        <w:widowControl w:val="0"/>
        <w:numPr>
          <w:ilvl w:val="0"/>
          <w:numId w:val="3"/>
        </w:numPr>
        <w:spacing w:before="120" w:after="0" w:line="276" w:lineRule="auto"/>
        <w:rPr>
          <w:rFonts w:ascii="Arial" w:hAnsi="Arial" w:eastAsia="Arial" w:cs="Arial"/>
          <w:sz w:val="24"/>
          <w:szCs w:val="24"/>
        </w:rPr>
      </w:pPr>
      <w:r>
        <w:rPr>
          <w:rFonts w:ascii="Arial" w:hAnsi="Arial" w:eastAsia="Arial" w:cs="Arial"/>
          <w:sz w:val="24"/>
          <w:szCs w:val="24"/>
        </w:rPr>
        <w:t>What could be done to improve the situation?</w:t>
      </w:r>
    </w:p>
    <w:p w:rsidR="00C30408" w:rsidP="00531CD3" w:rsidRDefault="00000000" w14:paraId="16A19A57" w14:textId="77777777">
      <w:pPr>
        <w:pStyle w:val="SlideHeadingH3"/>
      </w:pPr>
      <w:r w:rsidR="00000000">
        <w:rPr/>
        <w:t>Next, group presentations (5 mins for each group)</w:t>
      </w:r>
    </w:p>
    <w:p w:rsidR="00C30408" w:rsidRDefault="00000000" w14:paraId="50AAC88E" w14:textId="77777777">
      <w:pPr>
        <w:widowControl w:val="0"/>
        <w:spacing w:before="240" w:after="0" w:line="276" w:lineRule="auto"/>
        <w:rPr>
          <w:rFonts w:ascii="Arial" w:hAnsi="Arial" w:eastAsia="Arial" w:cs="Arial"/>
          <w:sz w:val="24"/>
          <w:szCs w:val="24"/>
        </w:rPr>
      </w:pPr>
      <w:r>
        <w:rPr>
          <w:rFonts w:ascii="Arial" w:hAnsi="Arial" w:eastAsia="Arial" w:cs="Arial"/>
          <w:sz w:val="24"/>
          <w:szCs w:val="24"/>
        </w:rPr>
        <w:t>Each group shares:</w:t>
      </w:r>
    </w:p>
    <w:p w:rsidR="00C30408" w:rsidP="00531CD3" w:rsidRDefault="00000000" w14:paraId="42DCDE55" w14:textId="77777777">
      <w:pPr>
        <w:widowControl w:val="0"/>
        <w:numPr>
          <w:ilvl w:val="0"/>
          <w:numId w:val="14"/>
        </w:numPr>
        <w:spacing w:before="120" w:after="0" w:line="276" w:lineRule="auto"/>
        <w:rPr>
          <w:rFonts w:ascii="Arial" w:hAnsi="Arial" w:eastAsia="Arial" w:cs="Arial"/>
          <w:sz w:val="24"/>
          <w:szCs w:val="24"/>
        </w:rPr>
      </w:pPr>
      <w:r>
        <w:rPr>
          <w:rFonts w:ascii="Arial" w:hAnsi="Arial" w:eastAsia="Arial" w:cs="Arial"/>
          <w:sz w:val="24"/>
          <w:szCs w:val="24"/>
        </w:rPr>
        <w:t>Their pillar</w:t>
      </w:r>
    </w:p>
    <w:p w:rsidR="00C30408" w:rsidP="35D65A05" w:rsidRDefault="00000000" w14:paraId="2E4A2830" w14:textId="77777777">
      <w:pPr>
        <w:widowControl w:val="0"/>
        <w:numPr>
          <w:ilvl w:val="0"/>
          <w:numId w:val="14"/>
        </w:numPr>
        <w:spacing w:before="120" w:after="0" w:line="276" w:lineRule="auto"/>
        <w:rPr>
          <w:rFonts w:ascii="Arial" w:hAnsi="Arial" w:eastAsia="Arial" w:cs="Arial"/>
          <w:sz w:val="24"/>
          <w:szCs w:val="24"/>
          <w:lang w:val="en-US"/>
        </w:rPr>
      </w:pPr>
      <w:r w:rsidRPr="35D65A05" w:rsidR="00000000">
        <w:rPr>
          <w:rFonts w:ascii="Arial" w:hAnsi="Arial" w:eastAsia="Arial" w:cs="Arial"/>
          <w:sz w:val="24"/>
          <w:szCs w:val="24"/>
          <w:lang w:val="en-US"/>
        </w:rPr>
        <w:t>Key issue identified</w:t>
      </w:r>
    </w:p>
    <w:p w:rsidR="00C30408" w:rsidP="00531CD3" w:rsidRDefault="00000000" w14:paraId="6DF493F3" w14:textId="77777777">
      <w:pPr>
        <w:widowControl w:val="0"/>
        <w:numPr>
          <w:ilvl w:val="0"/>
          <w:numId w:val="14"/>
        </w:numPr>
        <w:spacing w:before="120" w:after="0" w:line="276" w:lineRule="auto"/>
        <w:rPr>
          <w:rFonts w:ascii="Arial" w:hAnsi="Arial" w:eastAsia="Arial" w:cs="Arial"/>
          <w:sz w:val="24"/>
          <w:szCs w:val="24"/>
        </w:rPr>
      </w:pPr>
      <w:r>
        <w:rPr>
          <w:rFonts w:ascii="Arial" w:hAnsi="Arial" w:eastAsia="Arial" w:cs="Arial"/>
          <w:sz w:val="24"/>
          <w:szCs w:val="24"/>
        </w:rPr>
        <w:t>1–2 solutions</w:t>
      </w:r>
    </w:p>
    <w:p w:rsidR="00C30408" w:rsidP="00531CD3" w:rsidRDefault="00000000" w14:paraId="5ADCBB4D" w14:textId="77777777">
      <w:pPr>
        <w:pStyle w:val="SlideHeadingH3"/>
      </w:pPr>
      <w:r w:rsidR="00000000">
        <w:rPr/>
        <w:t>Key Points</w:t>
      </w:r>
    </w:p>
    <w:p w:rsidR="00C30408" w:rsidP="00531CD3" w:rsidRDefault="00000000" w14:paraId="610A53B6" w14:textId="77777777">
      <w:pPr>
        <w:widowControl w:val="0"/>
        <w:numPr>
          <w:ilvl w:val="0"/>
          <w:numId w:val="14"/>
        </w:numPr>
        <w:spacing w:before="120" w:after="0" w:line="276" w:lineRule="auto"/>
        <w:rPr>
          <w:rFonts w:ascii="Arial" w:hAnsi="Arial" w:eastAsia="Arial" w:cs="Arial"/>
          <w:b/>
          <w:bCs/>
          <w:sz w:val="24"/>
          <w:szCs w:val="24"/>
        </w:rPr>
      </w:pPr>
      <w:r>
        <w:rPr>
          <w:rFonts w:ascii="Arial" w:hAnsi="Arial" w:eastAsia="Arial" w:cs="Arial"/>
          <w:b/>
          <w:bCs/>
          <w:sz w:val="24"/>
          <w:szCs w:val="24"/>
        </w:rPr>
        <w:t xml:space="preserve">Availability - </w:t>
      </w:r>
      <w:sdt>
        <w:sdtPr>
          <w:tag w:val="goog_rdk_7"/>
          <w:id w:val="-447976316"/>
        </w:sdtPr>
        <w:sdtContent>
          <w:r>
            <w:rPr>
              <w:rFonts w:ascii="Arial Unicode MS" w:hAnsi="Arial Unicode MS" w:eastAsia="Arial Unicode MS" w:cs="Arial Unicode MS"/>
              <w:sz w:val="24"/>
              <w:szCs w:val="24"/>
            </w:rPr>
            <w:t xml:space="preserve">Food exists in markets → </w:t>
          </w:r>
        </w:sdtContent>
      </w:sdt>
      <w:r>
        <w:rPr>
          <w:rFonts w:ascii="Arial" w:hAnsi="Arial" w:eastAsia="Arial" w:cs="Arial"/>
          <w:b/>
          <w:bCs/>
          <w:sz w:val="24"/>
          <w:szCs w:val="24"/>
        </w:rPr>
        <w:t>not the main issue here</w:t>
      </w:r>
    </w:p>
    <w:p w:rsidR="00C30408" w:rsidP="35D65A05" w:rsidRDefault="00000000" w14:paraId="643A45AE" w14:textId="77777777">
      <w:pPr>
        <w:widowControl w:val="0"/>
        <w:numPr>
          <w:ilvl w:val="0"/>
          <w:numId w:val="14"/>
        </w:numPr>
        <w:spacing w:before="120" w:after="0" w:line="276" w:lineRule="auto"/>
        <w:rPr>
          <w:rFonts w:ascii="Arial" w:hAnsi="Arial" w:eastAsia="Arial" w:cs="Arial"/>
          <w:b w:val="1"/>
          <w:bCs w:val="1"/>
          <w:sz w:val="24"/>
          <w:szCs w:val="24"/>
          <w:lang w:val="en-US"/>
        </w:rPr>
      </w:pPr>
      <w:r w:rsidRPr="35D65A05" w:rsidR="00000000">
        <w:rPr>
          <w:rFonts w:ascii="Arial" w:hAnsi="Arial" w:eastAsia="Arial" w:cs="Arial"/>
          <w:b w:val="1"/>
          <w:bCs w:val="1"/>
          <w:sz w:val="24"/>
          <w:szCs w:val="24"/>
          <w:lang w:val="en-US"/>
        </w:rPr>
        <w:t xml:space="preserve">Access - </w:t>
      </w:r>
      <w:sdt>
        <w:sdtPr>
          <w:id w:val="-184708466"/>
          <w:tag w:val="goog_rdk_8"/>
          <w:placeholder>
            <w:docPart w:val="DefaultPlaceholder_1081868574"/>
          </w:placeholder>
        </w:sdtPr>
        <w:sdtContent>
          <w:r w:rsidRPr="35D65A05" w:rsidR="00000000">
            <w:rPr>
              <w:rFonts w:ascii="Arial Unicode MS" w:hAnsi="Arial Unicode MS" w:eastAsia="Arial Unicode MS" w:cs="Arial Unicode MS"/>
              <w:sz w:val="24"/>
              <w:szCs w:val="24"/>
              <w:lang w:val="en-US"/>
            </w:rPr>
            <w:t xml:space="preserve"> Major issue → loss of income + damaged roads</w:t>
          </w:r>
        </w:sdtContent>
      </w:sdt>
    </w:p>
    <w:p w:rsidR="00C30408" w:rsidP="35D65A05" w:rsidRDefault="00000000" w14:paraId="2A9018E0" w14:textId="77777777">
      <w:pPr>
        <w:widowControl w:val="0"/>
        <w:numPr>
          <w:ilvl w:val="0"/>
          <w:numId w:val="14"/>
        </w:numPr>
        <w:spacing w:before="120" w:after="0" w:line="276" w:lineRule="auto"/>
        <w:rPr>
          <w:rFonts w:ascii="Arial" w:hAnsi="Arial" w:eastAsia="Arial" w:cs="Arial"/>
          <w:b w:val="1"/>
          <w:bCs w:val="1"/>
          <w:sz w:val="24"/>
          <w:szCs w:val="24"/>
          <w:lang w:val="en-US"/>
        </w:rPr>
      </w:pPr>
      <w:r w:rsidRPr="35D65A05" w:rsidR="00000000">
        <w:rPr>
          <w:rFonts w:ascii="Arial" w:hAnsi="Arial" w:eastAsia="Arial" w:cs="Arial"/>
          <w:b w:val="1"/>
          <w:bCs w:val="1"/>
          <w:sz w:val="24"/>
          <w:szCs w:val="24"/>
          <w:lang w:val="en-US"/>
        </w:rPr>
        <w:t xml:space="preserve">Utilization - </w:t>
      </w:r>
      <w:sdt>
        <w:sdtPr>
          <w:id w:val="-1473493366"/>
          <w:tag w:val="goog_rdk_9"/>
          <w:placeholder>
            <w:docPart w:val="DefaultPlaceholder_1081868574"/>
          </w:placeholder>
        </w:sdtPr>
        <w:sdtContent>
          <w:r w:rsidRPr="35D65A05" w:rsidR="00000000">
            <w:rPr>
              <w:rFonts w:ascii="Arial Unicode MS" w:hAnsi="Arial Unicode MS" w:eastAsia="Arial Unicode MS" w:cs="Arial Unicode MS"/>
              <w:sz w:val="24"/>
              <w:szCs w:val="24"/>
              <w:lang w:val="en-US"/>
            </w:rPr>
            <w:t xml:space="preserve"> Reduced meals → potential nutrition concerns</w:t>
          </w:r>
        </w:sdtContent>
      </w:sdt>
    </w:p>
    <w:p w:rsidR="00C30408" w:rsidP="00531CD3" w:rsidRDefault="00000000" w14:paraId="75171C18" w14:textId="77777777">
      <w:pPr>
        <w:widowControl w:val="0"/>
        <w:numPr>
          <w:ilvl w:val="0"/>
          <w:numId w:val="14"/>
        </w:numPr>
        <w:spacing w:before="120" w:after="0" w:line="276" w:lineRule="auto"/>
        <w:rPr>
          <w:rFonts w:ascii="Arial" w:hAnsi="Arial" w:eastAsia="Arial" w:cs="Arial"/>
          <w:b/>
          <w:bCs/>
          <w:sz w:val="24"/>
          <w:szCs w:val="24"/>
        </w:rPr>
      </w:pPr>
      <w:r>
        <w:rPr>
          <w:rFonts w:ascii="Arial" w:hAnsi="Arial" w:eastAsia="Arial" w:cs="Arial"/>
          <w:b/>
          <w:bCs/>
          <w:sz w:val="24"/>
          <w:szCs w:val="24"/>
        </w:rPr>
        <w:t xml:space="preserve">Stability - </w:t>
      </w:r>
      <w:sdt>
        <w:sdtPr>
          <w:tag w:val="goog_rdk_10"/>
          <w:id w:val="-1217990216"/>
        </w:sdtPr>
        <w:sdtContent>
          <w:r>
            <w:rPr>
              <w:rFonts w:ascii="Arial Unicode MS" w:hAnsi="Arial Unicode MS" w:eastAsia="Arial Unicode MS" w:cs="Arial Unicode MS"/>
              <w:sz w:val="24"/>
              <w:szCs w:val="24"/>
            </w:rPr>
            <w:t>Flood = shock → future food security uncertain</w:t>
          </w:r>
        </w:sdtContent>
      </w:sdt>
    </w:p>
    <w:p w:rsidR="00C30408" w:rsidP="00531CD3" w:rsidRDefault="00000000" w14:paraId="46E68285" w14:textId="633D9353">
      <w:pPr>
        <w:pStyle w:val="SimpleParagraphs"/>
        <w:spacing w:before="240"/>
      </w:pPr>
      <w:r w:rsidRPr="35D65A05" w:rsidR="00000000">
        <w:rPr>
          <w:b w:val="1"/>
          <w:bCs w:val="1"/>
          <w:lang w:val="en-US"/>
        </w:rPr>
        <w:t xml:space="preserve">Key Message to Emphasize - </w:t>
      </w:r>
      <w:r w:rsidRPr="35D65A05" w:rsidR="00000000">
        <w:rPr>
          <w:lang w:val="en-US"/>
        </w:rPr>
        <w:t xml:space="preserve">Food security is not just about food being available all 4 pillars must be met! </w:t>
      </w:r>
    </w:p>
    <w:p w:rsidR="00C30408" w:rsidP="00531CD3" w:rsidRDefault="00000000" w14:paraId="142A0049" w14:textId="77777777">
      <w:pPr>
        <w:pStyle w:val="SlidetitleandnumberH2"/>
      </w:pPr>
      <w:bookmarkStart w:name="_Toc778251772" w:id="485065560"/>
      <w:r w:rsidR="00000000">
        <w:rPr/>
        <w:t>Slide 19 – What causes food insecurity?</w:t>
      </w:r>
      <w:bookmarkEnd w:id="485065560"/>
      <w:r w:rsidR="00000000">
        <w:rPr/>
        <w:t xml:space="preserve"> </w:t>
      </w:r>
    </w:p>
    <w:p w:rsidR="00C30408" w:rsidP="00531CD3" w:rsidRDefault="00000000" w14:paraId="2A59AD70" w14:textId="77777777">
      <w:pPr>
        <w:pStyle w:val="SimpleParagraphs"/>
      </w:pPr>
      <w:r w:rsidRPr="35D65A05" w:rsidR="00000000">
        <w:rPr>
          <w:lang w:val="en-US"/>
        </w:rPr>
        <w:t xml:space="preserve">Go through each component and provide examples or you can ask participants to provide examples for each cause. </w:t>
      </w:r>
    </w:p>
    <w:p w:rsidR="00C30408" w:rsidP="00531CD3" w:rsidRDefault="00000000" w14:paraId="4D5F6F03" w14:textId="77777777">
      <w:pPr>
        <w:widowControl w:val="0"/>
        <w:numPr>
          <w:ilvl w:val="0"/>
          <w:numId w:val="2"/>
        </w:numPr>
        <w:spacing w:before="120" w:after="0" w:line="240" w:lineRule="auto"/>
        <w:rPr>
          <w:rFonts w:ascii="Arial" w:hAnsi="Arial" w:eastAsia="Arial" w:cs="Arial"/>
          <w:sz w:val="24"/>
          <w:szCs w:val="24"/>
        </w:rPr>
      </w:pPr>
      <w:r>
        <w:rPr>
          <w:rFonts w:ascii="Arial" w:hAnsi="Arial" w:eastAsia="Arial" w:cs="Arial"/>
          <w:sz w:val="24"/>
          <w:szCs w:val="24"/>
        </w:rPr>
        <w:t>Conflict and displacement</w:t>
      </w:r>
    </w:p>
    <w:p w:rsidR="00C30408" w:rsidP="00531CD3" w:rsidRDefault="00000000" w14:paraId="6132B14F" w14:textId="77777777">
      <w:pPr>
        <w:widowControl w:val="0"/>
        <w:numPr>
          <w:ilvl w:val="1"/>
          <w:numId w:val="2"/>
        </w:numPr>
        <w:spacing w:before="120" w:after="0" w:line="240" w:lineRule="auto"/>
        <w:rPr>
          <w:rFonts w:ascii="Arial" w:hAnsi="Arial" w:eastAsia="Arial" w:cs="Arial"/>
          <w:sz w:val="24"/>
          <w:szCs w:val="24"/>
        </w:rPr>
      </w:pPr>
      <w:r>
        <w:rPr>
          <w:rFonts w:ascii="Arial" w:hAnsi="Arial" w:eastAsia="Arial" w:cs="Arial"/>
          <w:sz w:val="24"/>
          <w:szCs w:val="24"/>
        </w:rPr>
        <w:t>Armed conflict disrupts food production, markets, transportation systems, and livelihoods.</w:t>
      </w:r>
    </w:p>
    <w:p w:rsidR="00C30408" w:rsidP="00531CD3" w:rsidRDefault="00000000" w14:paraId="70C92120" w14:textId="77777777">
      <w:pPr>
        <w:widowControl w:val="0"/>
        <w:numPr>
          <w:ilvl w:val="1"/>
          <w:numId w:val="2"/>
        </w:numPr>
        <w:spacing w:before="120" w:after="0" w:line="240" w:lineRule="auto"/>
        <w:rPr>
          <w:rFonts w:ascii="Arial" w:hAnsi="Arial" w:eastAsia="Arial" w:cs="Arial"/>
          <w:sz w:val="24"/>
          <w:szCs w:val="24"/>
        </w:rPr>
      </w:pPr>
      <w:r>
        <w:rPr>
          <w:rFonts w:ascii="Arial" w:hAnsi="Arial" w:eastAsia="Arial" w:cs="Arial"/>
          <w:sz w:val="24"/>
          <w:szCs w:val="24"/>
        </w:rPr>
        <w:t>Families may be forced to flee their homes, leaving behind land, livestock, employment, and social support networks.</w:t>
      </w:r>
    </w:p>
    <w:p w:rsidR="00C30408" w:rsidP="35D65A05" w:rsidRDefault="00000000" w14:paraId="6F08CB5F" w14:textId="77777777">
      <w:pPr>
        <w:widowControl w:val="0"/>
        <w:numPr>
          <w:ilvl w:val="1"/>
          <w:numId w:val="2"/>
        </w:numPr>
        <w:spacing w:before="120" w:after="0" w:line="240" w:lineRule="auto"/>
        <w:rPr>
          <w:rFonts w:ascii="Arial" w:hAnsi="Arial" w:eastAsia="Arial" w:cs="Arial"/>
          <w:sz w:val="24"/>
          <w:szCs w:val="24"/>
          <w:lang w:val="en-US"/>
        </w:rPr>
      </w:pPr>
      <w:r w:rsidRPr="35D65A05" w:rsidR="00000000">
        <w:rPr>
          <w:rFonts w:ascii="Arial" w:hAnsi="Arial" w:eastAsia="Arial" w:cs="Arial"/>
          <w:sz w:val="24"/>
          <w:szCs w:val="24"/>
          <w:lang w:val="en-US"/>
        </w:rPr>
        <w:t>Displaced populations often face increased barriers to accessing food assistance and basic services.</w:t>
      </w:r>
    </w:p>
    <w:p w:rsidRPr="00531CD3" w:rsidR="00C30408" w:rsidP="35D65A05" w:rsidRDefault="00000000" w14:paraId="1F87AF8F" w14:textId="61626E72">
      <w:pPr>
        <w:widowControl w:val="0"/>
        <w:numPr>
          <w:ilvl w:val="1"/>
          <w:numId w:val="2"/>
        </w:numPr>
        <w:spacing w:before="120" w:after="0" w:line="240" w:lineRule="auto"/>
        <w:rPr>
          <w:rFonts w:ascii="Arial" w:hAnsi="Arial" w:eastAsia="Arial" w:cs="Arial"/>
          <w:sz w:val="24"/>
          <w:szCs w:val="24"/>
          <w:lang w:val="en-US"/>
        </w:rPr>
      </w:pPr>
      <w:r w:rsidRPr="35D65A05" w:rsidR="00000000">
        <w:rPr>
          <w:rFonts w:ascii="Arial" w:hAnsi="Arial" w:eastAsia="Arial" w:cs="Arial"/>
          <w:sz w:val="24"/>
          <w:szCs w:val="24"/>
          <w:lang w:val="en-US"/>
        </w:rPr>
        <w:t>Persons with disabilities may face additional risks during displacement, including challenges accessing information, transportation, shelters, and humanitarian assistance.</w:t>
      </w:r>
    </w:p>
    <w:p w:rsidR="00C30408" w:rsidP="00531CD3" w:rsidRDefault="00000000" w14:paraId="3366B866" w14:textId="77777777">
      <w:pPr>
        <w:widowControl w:val="0"/>
        <w:numPr>
          <w:ilvl w:val="0"/>
          <w:numId w:val="29"/>
        </w:numPr>
        <w:spacing w:before="120" w:after="0" w:line="240" w:lineRule="auto"/>
        <w:rPr>
          <w:rFonts w:ascii="Arial" w:hAnsi="Arial" w:eastAsia="Arial" w:cs="Arial"/>
          <w:sz w:val="24"/>
          <w:szCs w:val="24"/>
        </w:rPr>
      </w:pPr>
      <w:r>
        <w:rPr>
          <w:rFonts w:ascii="Arial" w:hAnsi="Arial" w:eastAsia="Arial" w:cs="Arial"/>
          <w:sz w:val="24"/>
          <w:szCs w:val="24"/>
        </w:rPr>
        <w:t xml:space="preserve">Economic shocks (inflation, job loss) </w:t>
      </w:r>
    </w:p>
    <w:p w:rsidR="00C30408" w:rsidP="00531CD3" w:rsidRDefault="00000000" w14:paraId="06BCE46B" w14:textId="77777777">
      <w:pPr>
        <w:widowControl w:val="0"/>
        <w:numPr>
          <w:ilvl w:val="1"/>
          <w:numId w:val="29"/>
        </w:numPr>
        <w:spacing w:before="120" w:after="0" w:line="240" w:lineRule="auto"/>
        <w:rPr>
          <w:rFonts w:ascii="Arial" w:hAnsi="Arial" w:eastAsia="Arial" w:cs="Arial"/>
          <w:sz w:val="24"/>
          <w:szCs w:val="24"/>
        </w:rPr>
      </w:pPr>
      <w:r>
        <w:rPr>
          <w:rFonts w:ascii="Arial" w:hAnsi="Arial" w:eastAsia="Arial" w:cs="Arial"/>
          <w:sz w:val="24"/>
          <w:szCs w:val="24"/>
        </w:rPr>
        <w:t>Rising food prices can make essential foods unaffordable for households.</w:t>
      </w:r>
    </w:p>
    <w:p w:rsidR="00C30408" w:rsidP="00531CD3" w:rsidRDefault="00000000" w14:paraId="17939BAA" w14:textId="77777777">
      <w:pPr>
        <w:widowControl w:val="0"/>
        <w:numPr>
          <w:ilvl w:val="1"/>
          <w:numId w:val="29"/>
        </w:numPr>
        <w:spacing w:before="120" w:after="0" w:line="240" w:lineRule="auto"/>
        <w:rPr>
          <w:rFonts w:ascii="Arial" w:hAnsi="Arial" w:eastAsia="Arial" w:cs="Arial"/>
          <w:sz w:val="24"/>
          <w:szCs w:val="24"/>
        </w:rPr>
      </w:pPr>
      <w:r>
        <w:rPr>
          <w:rFonts w:ascii="Arial" w:hAnsi="Arial" w:eastAsia="Arial" w:cs="Arial"/>
          <w:sz w:val="24"/>
          <w:szCs w:val="24"/>
        </w:rPr>
        <w:t>Loss of employment or income reduces a family's purchasing power.</w:t>
      </w:r>
    </w:p>
    <w:p w:rsidR="00C30408" w:rsidP="00531CD3" w:rsidRDefault="00000000" w14:paraId="14C7847B" w14:textId="77777777">
      <w:pPr>
        <w:widowControl w:val="0"/>
        <w:numPr>
          <w:ilvl w:val="1"/>
          <w:numId w:val="29"/>
        </w:numPr>
        <w:spacing w:before="120" w:after="0" w:line="240" w:lineRule="auto"/>
        <w:rPr>
          <w:rFonts w:ascii="Arial" w:hAnsi="Arial" w:eastAsia="Arial" w:cs="Arial"/>
          <w:sz w:val="24"/>
          <w:szCs w:val="24"/>
        </w:rPr>
      </w:pPr>
      <w:r>
        <w:rPr>
          <w:rFonts w:ascii="Arial" w:hAnsi="Arial" w:eastAsia="Arial" w:cs="Arial"/>
          <w:sz w:val="24"/>
          <w:szCs w:val="24"/>
        </w:rPr>
        <w:t>Economic crises often force households to adopt negative coping strategies, such as reducing meal sizes, skipping meals, or selling productive assets.</w:t>
      </w:r>
    </w:p>
    <w:p w:rsidRPr="00531CD3" w:rsidR="00C30408" w:rsidP="35D65A05" w:rsidRDefault="00000000" w14:paraId="2C32E3F5" w14:textId="5A799061">
      <w:pPr>
        <w:widowControl w:val="0"/>
        <w:numPr>
          <w:ilvl w:val="1"/>
          <w:numId w:val="29"/>
        </w:numPr>
        <w:spacing w:before="120" w:after="0" w:line="240" w:lineRule="auto"/>
        <w:rPr>
          <w:rFonts w:ascii="Arial" w:hAnsi="Arial" w:eastAsia="Arial" w:cs="Arial"/>
          <w:sz w:val="24"/>
          <w:szCs w:val="24"/>
          <w:lang w:val="en-US"/>
        </w:rPr>
      </w:pPr>
      <w:r w:rsidRPr="35D65A05" w:rsidR="00000000">
        <w:rPr>
          <w:rFonts w:ascii="Arial" w:hAnsi="Arial" w:eastAsia="Arial" w:cs="Arial"/>
          <w:sz w:val="24"/>
          <w:szCs w:val="24"/>
          <w:lang w:val="en-US"/>
        </w:rPr>
        <w:t>Persons with disabilities may be disproportionately affected due to lower employment opportunities and additional disability-related expenses.</w:t>
      </w:r>
    </w:p>
    <w:p w:rsidR="00C30408" w:rsidP="00531CD3" w:rsidRDefault="00000000" w14:paraId="375FFF14" w14:textId="77777777">
      <w:pPr>
        <w:widowControl w:val="0"/>
        <w:numPr>
          <w:ilvl w:val="0"/>
          <w:numId w:val="8"/>
        </w:numPr>
        <w:spacing w:before="120" w:after="0" w:line="240" w:lineRule="auto"/>
        <w:rPr>
          <w:rFonts w:ascii="Arial" w:hAnsi="Arial" w:eastAsia="Arial" w:cs="Arial"/>
          <w:sz w:val="24"/>
          <w:szCs w:val="24"/>
        </w:rPr>
      </w:pPr>
      <w:r>
        <w:rPr>
          <w:rFonts w:ascii="Arial" w:hAnsi="Arial" w:eastAsia="Arial" w:cs="Arial"/>
          <w:sz w:val="24"/>
          <w:szCs w:val="24"/>
        </w:rPr>
        <w:t>Climate change/Natural disasters</w:t>
      </w:r>
    </w:p>
    <w:p w:rsidR="00C30408" w:rsidP="00531CD3" w:rsidRDefault="00000000" w14:paraId="78C96A45" w14:textId="77777777">
      <w:pPr>
        <w:widowControl w:val="0"/>
        <w:numPr>
          <w:ilvl w:val="1"/>
          <w:numId w:val="8"/>
        </w:numPr>
        <w:spacing w:before="120" w:after="0" w:line="240" w:lineRule="auto"/>
        <w:rPr>
          <w:rFonts w:ascii="Arial" w:hAnsi="Arial" w:eastAsia="Arial" w:cs="Arial"/>
          <w:sz w:val="24"/>
          <w:szCs w:val="24"/>
        </w:rPr>
      </w:pPr>
      <w:r>
        <w:rPr>
          <w:rFonts w:ascii="Arial" w:hAnsi="Arial" w:eastAsia="Arial" w:cs="Arial"/>
          <w:sz w:val="24"/>
          <w:szCs w:val="24"/>
        </w:rPr>
        <w:t>Droughts, floods, storms, and changing weather patterns can destroy crops, livestock, fisheries, and infrastructure.</w:t>
      </w:r>
    </w:p>
    <w:p w:rsidR="00C30408" w:rsidP="00531CD3" w:rsidRDefault="00000000" w14:paraId="61FEC842" w14:textId="77777777">
      <w:pPr>
        <w:widowControl w:val="0"/>
        <w:numPr>
          <w:ilvl w:val="1"/>
          <w:numId w:val="8"/>
        </w:numPr>
        <w:spacing w:before="120" w:after="0" w:line="240" w:lineRule="auto"/>
        <w:rPr>
          <w:rFonts w:ascii="Arial" w:hAnsi="Arial" w:eastAsia="Arial" w:cs="Arial"/>
          <w:sz w:val="24"/>
          <w:szCs w:val="24"/>
        </w:rPr>
      </w:pPr>
      <w:r>
        <w:rPr>
          <w:rFonts w:ascii="Arial" w:hAnsi="Arial" w:eastAsia="Arial" w:cs="Arial"/>
          <w:sz w:val="24"/>
          <w:szCs w:val="24"/>
        </w:rPr>
        <w:t>Climate-related shocks reduce food availability and increase food prices.</w:t>
      </w:r>
    </w:p>
    <w:p w:rsidR="00C30408" w:rsidP="00531CD3" w:rsidRDefault="00000000" w14:paraId="06557B19" w14:textId="77777777">
      <w:pPr>
        <w:widowControl w:val="0"/>
        <w:numPr>
          <w:ilvl w:val="1"/>
          <w:numId w:val="8"/>
        </w:numPr>
        <w:spacing w:before="120" w:after="0" w:line="240" w:lineRule="auto"/>
        <w:rPr>
          <w:rFonts w:ascii="Arial" w:hAnsi="Arial" w:eastAsia="Arial" w:cs="Arial"/>
          <w:sz w:val="24"/>
          <w:szCs w:val="24"/>
        </w:rPr>
      </w:pPr>
      <w:r>
        <w:rPr>
          <w:rFonts w:ascii="Arial" w:hAnsi="Arial" w:eastAsia="Arial" w:cs="Arial"/>
          <w:sz w:val="24"/>
          <w:szCs w:val="24"/>
        </w:rPr>
        <w:t>Communities that depend on agriculture are particularly vulnerable.</w:t>
      </w:r>
    </w:p>
    <w:p w:rsidRPr="00531CD3" w:rsidR="00C30408" w:rsidP="35D65A05" w:rsidRDefault="00000000" w14:paraId="3D1943EC" w14:textId="16487761">
      <w:pPr>
        <w:widowControl w:val="0"/>
        <w:numPr>
          <w:ilvl w:val="1"/>
          <w:numId w:val="8"/>
        </w:numPr>
        <w:spacing w:before="120" w:after="0" w:line="240" w:lineRule="auto"/>
        <w:rPr>
          <w:rFonts w:ascii="Arial" w:hAnsi="Arial" w:eastAsia="Arial" w:cs="Arial"/>
          <w:sz w:val="24"/>
          <w:szCs w:val="24"/>
          <w:lang w:val="en-US"/>
        </w:rPr>
      </w:pPr>
      <w:r w:rsidRPr="35D65A05" w:rsidR="00000000">
        <w:rPr>
          <w:rFonts w:ascii="Arial" w:hAnsi="Arial" w:eastAsia="Arial" w:cs="Arial"/>
          <w:sz w:val="24"/>
          <w:szCs w:val="24"/>
          <w:lang w:val="en-US"/>
        </w:rPr>
        <w:t>Persons with disabilities may face greater difficulties evacuating, recovering livelihoods, or accessing emergency assistance following disasters.</w:t>
      </w:r>
    </w:p>
    <w:p w:rsidR="00C30408" w:rsidP="00531CD3" w:rsidRDefault="00000000" w14:paraId="0D4F7A45" w14:textId="77777777">
      <w:pPr>
        <w:widowControl w:val="0"/>
        <w:numPr>
          <w:ilvl w:val="0"/>
          <w:numId w:val="11"/>
        </w:numPr>
        <w:spacing w:before="120" w:after="0" w:line="240" w:lineRule="auto"/>
        <w:rPr>
          <w:rFonts w:ascii="Arial" w:hAnsi="Arial" w:eastAsia="Arial" w:cs="Arial"/>
          <w:sz w:val="24"/>
          <w:szCs w:val="24"/>
        </w:rPr>
      </w:pPr>
      <w:r>
        <w:rPr>
          <w:rFonts w:ascii="Arial" w:hAnsi="Arial" w:eastAsia="Arial" w:cs="Arial"/>
          <w:sz w:val="24"/>
          <w:szCs w:val="24"/>
        </w:rPr>
        <w:t>Health Crises</w:t>
      </w:r>
    </w:p>
    <w:p w:rsidR="00C30408" w:rsidP="00531CD3" w:rsidRDefault="00000000" w14:paraId="3D12721F" w14:textId="77777777">
      <w:pPr>
        <w:widowControl w:val="0"/>
        <w:numPr>
          <w:ilvl w:val="1"/>
          <w:numId w:val="11"/>
        </w:numPr>
        <w:spacing w:before="120" w:after="0" w:line="240" w:lineRule="auto"/>
        <w:rPr>
          <w:rFonts w:ascii="Arial" w:hAnsi="Arial" w:eastAsia="Arial" w:cs="Arial"/>
          <w:sz w:val="24"/>
          <w:szCs w:val="24"/>
        </w:rPr>
      </w:pPr>
      <w:r>
        <w:rPr>
          <w:rFonts w:ascii="Arial" w:hAnsi="Arial" w:eastAsia="Arial" w:cs="Arial"/>
          <w:sz w:val="24"/>
          <w:szCs w:val="24"/>
        </w:rPr>
        <w:t>Disease outbreaks and public health emergencies can disrupt livelihoods, markets, and food supply chains.</w:t>
      </w:r>
    </w:p>
    <w:p w:rsidR="00C30408" w:rsidP="00531CD3" w:rsidRDefault="00000000" w14:paraId="07B0ECED" w14:textId="77777777">
      <w:pPr>
        <w:widowControl w:val="0"/>
        <w:numPr>
          <w:ilvl w:val="1"/>
          <w:numId w:val="11"/>
        </w:numPr>
        <w:spacing w:before="120" w:after="0" w:line="240" w:lineRule="auto"/>
        <w:rPr>
          <w:rFonts w:ascii="Arial" w:hAnsi="Arial" w:eastAsia="Arial" w:cs="Arial"/>
          <w:sz w:val="24"/>
          <w:szCs w:val="24"/>
        </w:rPr>
      </w:pPr>
      <w:r>
        <w:rPr>
          <w:rFonts w:ascii="Arial" w:hAnsi="Arial" w:eastAsia="Arial" w:cs="Arial"/>
          <w:sz w:val="24"/>
          <w:szCs w:val="24"/>
        </w:rPr>
        <w:t>Illness may reduce a household's ability to work and generate income.</w:t>
      </w:r>
    </w:p>
    <w:p w:rsidR="00C30408" w:rsidP="00531CD3" w:rsidRDefault="00000000" w14:paraId="297DF586" w14:textId="77777777">
      <w:pPr>
        <w:widowControl w:val="0"/>
        <w:numPr>
          <w:ilvl w:val="1"/>
          <w:numId w:val="11"/>
        </w:numPr>
        <w:spacing w:before="120" w:after="0" w:line="240" w:lineRule="auto"/>
        <w:rPr>
          <w:rFonts w:ascii="Arial" w:hAnsi="Arial" w:eastAsia="Arial" w:cs="Arial"/>
          <w:sz w:val="24"/>
          <w:szCs w:val="24"/>
        </w:rPr>
      </w:pPr>
      <w:r>
        <w:rPr>
          <w:rFonts w:ascii="Arial" w:hAnsi="Arial" w:eastAsia="Arial" w:cs="Arial"/>
          <w:sz w:val="24"/>
          <w:szCs w:val="24"/>
        </w:rPr>
        <w:t>Increased healthcare expenses can leave less money available for food.</w:t>
      </w:r>
    </w:p>
    <w:p w:rsidRPr="00531CD3" w:rsidR="00C30408" w:rsidP="35D65A05" w:rsidRDefault="00000000" w14:paraId="33601373" w14:textId="2BD1A3DE">
      <w:pPr>
        <w:widowControl w:val="0"/>
        <w:numPr>
          <w:ilvl w:val="1"/>
          <w:numId w:val="11"/>
        </w:numPr>
        <w:spacing w:before="120" w:after="0" w:line="240" w:lineRule="auto"/>
        <w:rPr>
          <w:rFonts w:ascii="Arial" w:hAnsi="Arial" w:eastAsia="Arial" w:cs="Arial"/>
          <w:sz w:val="24"/>
          <w:szCs w:val="24"/>
          <w:lang w:val="en-US"/>
        </w:rPr>
      </w:pPr>
      <w:r w:rsidRPr="35D65A05" w:rsidR="00000000">
        <w:rPr>
          <w:rFonts w:ascii="Arial" w:hAnsi="Arial" w:eastAsia="Arial" w:cs="Arial"/>
          <w:sz w:val="24"/>
          <w:szCs w:val="24"/>
          <w:lang w:val="en-US"/>
        </w:rPr>
        <w:t>People with disabilities and chronic health conditions may face heightened risks and barriers during health emergencies.</w:t>
      </w:r>
    </w:p>
    <w:p w:rsidR="00C30408" w:rsidP="00531CD3" w:rsidRDefault="00000000" w14:paraId="07D6FABF" w14:textId="77777777">
      <w:pPr>
        <w:widowControl w:val="0"/>
        <w:numPr>
          <w:ilvl w:val="0"/>
          <w:numId w:val="36"/>
        </w:numPr>
        <w:spacing w:before="120" w:after="0" w:line="240" w:lineRule="auto"/>
        <w:rPr>
          <w:rFonts w:ascii="Arial" w:hAnsi="Arial" w:eastAsia="Arial" w:cs="Arial"/>
          <w:sz w:val="24"/>
          <w:szCs w:val="24"/>
        </w:rPr>
      </w:pPr>
      <w:r>
        <w:rPr>
          <w:rFonts w:ascii="Arial" w:hAnsi="Arial" w:eastAsia="Arial" w:cs="Arial"/>
          <w:sz w:val="24"/>
          <w:szCs w:val="24"/>
        </w:rPr>
        <w:t>Inequality and exclusion</w:t>
      </w:r>
    </w:p>
    <w:p w:rsidR="00C30408" w:rsidP="00531CD3" w:rsidRDefault="00000000" w14:paraId="5D5E2E4D" w14:textId="77777777">
      <w:pPr>
        <w:widowControl w:val="0"/>
        <w:numPr>
          <w:ilvl w:val="1"/>
          <w:numId w:val="36"/>
        </w:numPr>
        <w:spacing w:before="120" w:after="0" w:line="240" w:lineRule="auto"/>
        <w:rPr>
          <w:rFonts w:ascii="Arial" w:hAnsi="Arial" w:eastAsia="Arial" w:cs="Arial"/>
          <w:sz w:val="24"/>
          <w:szCs w:val="24"/>
        </w:rPr>
      </w:pPr>
      <w:r>
        <w:rPr>
          <w:rFonts w:ascii="Arial" w:hAnsi="Arial" w:eastAsia="Arial" w:cs="Arial"/>
          <w:sz w:val="24"/>
          <w:szCs w:val="24"/>
        </w:rPr>
        <w:t>Some groups face systemic barriers that limit their access to food, services, resources, and decision-making processes.</w:t>
      </w:r>
    </w:p>
    <w:p w:rsidR="00C30408" w:rsidP="00531CD3" w:rsidRDefault="00000000" w14:paraId="012333AB" w14:textId="77777777">
      <w:pPr>
        <w:widowControl w:val="0"/>
        <w:numPr>
          <w:ilvl w:val="1"/>
          <w:numId w:val="36"/>
        </w:numPr>
        <w:spacing w:before="120" w:after="0" w:line="240" w:lineRule="auto"/>
        <w:rPr>
          <w:rFonts w:ascii="Arial" w:hAnsi="Arial" w:eastAsia="Arial" w:cs="Arial"/>
          <w:sz w:val="24"/>
          <w:szCs w:val="24"/>
        </w:rPr>
      </w:pPr>
      <w:r>
        <w:rPr>
          <w:rFonts w:ascii="Arial" w:hAnsi="Arial" w:eastAsia="Arial" w:cs="Arial"/>
          <w:sz w:val="24"/>
          <w:szCs w:val="24"/>
        </w:rPr>
        <w:t>Discrimination based on disability, gender, age, ethnicity, displacement status, or other factors can increase vulnerability to food insecurity.</w:t>
      </w:r>
    </w:p>
    <w:p w:rsidR="00C30408" w:rsidP="35D65A05" w:rsidRDefault="00000000" w14:paraId="3E81C59E" w14:textId="77777777">
      <w:pPr>
        <w:widowControl w:val="0"/>
        <w:numPr>
          <w:ilvl w:val="1"/>
          <w:numId w:val="36"/>
        </w:numPr>
        <w:spacing w:before="120" w:after="0" w:line="240" w:lineRule="auto"/>
        <w:rPr>
          <w:rFonts w:ascii="Arial" w:hAnsi="Arial" w:eastAsia="Arial" w:cs="Arial"/>
          <w:sz w:val="24"/>
          <w:szCs w:val="24"/>
          <w:lang w:val="en-US"/>
        </w:rPr>
      </w:pPr>
      <w:r w:rsidRPr="35D65A05" w:rsidR="00000000">
        <w:rPr>
          <w:rFonts w:ascii="Arial" w:hAnsi="Arial" w:eastAsia="Arial" w:cs="Arial"/>
          <w:sz w:val="24"/>
          <w:szCs w:val="24"/>
          <w:lang w:val="en-US"/>
        </w:rPr>
        <w:t xml:space="preserve">Even when food assistance is available, inaccessible </w:t>
      </w:r>
      <w:r w:rsidRPr="35D65A05" w:rsidR="00000000">
        <w:rPr>
          <w:rFonts w:ascii="Arial" w:hAnsi="Arial" w:eastAsia="Arial" w:cs="Arial"/>
          <w:sz w:val="24"/>
          <w:szCs w:val="24"/>
          <w:lang w:val="en-US"/>
        </w:rPr>
        <w:t>programmes</w:t>
      </w:r>
      <w:r w:rsidRPr="35D65A05" w:rsidR="00000000">
        <w:rPr>
          <w:rFonts w:ascii="Arial" w:hAnsi="Arial" w:eastAsia="Arial" w:cs="Arial"/>
          <w:sz w:val="24"/>
          <w:szCs w:val="24"/>
          <w:lang w:val="en-US"/>
        </w:rPr>
        <w:t xml:space="preserve"> or exclusionary practices may prevent some people from benefiting.</w:t>
      </w:r>
    </w:p>
    <w:p w:rsidRPr="00531CD3" w:rsidR="00C30408" w:rsidP="00531CD3" w:rsidRDefault="00000000" w14:paraId="404F5E15" w14:textId="429BA4DC">
      <w:pPr>
        <w:widowControl w:val="0"/>
        <w:numPr>
          <w:ilvl w:val="1"/>
          <w:numId w:val="36"/>
        </w:numPr>
        <w:spacing w:before="120" w:after="0" w:line="240" w:lineRule="auto"/>
        <w:rPr>
          <w:rFonts w:ascii="Arial" w:hAnsi="Arial" w:eastAsia="Arial" w:cs="Arial"/>
          <w:sz w:val="24"/>
          <w:szCs w:val="24"/>
        </w:rPr>
      </w:pPr>
      <w:r>
        <w:rPr>
          <w:rFonts w:ascii="Arial" w:hAnsi="Arial" w:eastAsia="Arial" w:cs="Arial"/>
          <w:sz w:val="24"/>
          <w:szCs w:val="24"/>
        </w:rPr>
        <w:t>Addressing food insecurity requires addressing these underlying barriers and inequalities.</w:t>
      </w:r>
    </w:p>
    <w:p w:rsidR="00C30408" w:rsidP="00531CD3" w:rsidRDefault="00000000" w14:paraId="3FD91C07" w14:textId="77777777">
      <w:pPr>
        <w:pStyle w:val="SlideHeadingH3"/>
      </w:pPr>
      <w:r w:rsidR="00000000">
        <w:rPr/>
        <w:t>Slide 20 – Who is most affected?</w:t>
      </w:r>
      <w:r w:rsidR="00000000">
        <w:rPr/>
        <w:t xml:space="preserve"> </w:t>
      </w:r>
    </w:p>
    <w:p w:rsidR="00C30408" w:rsidP="00531CD3" w:rsidRDefault="00000000" w14:paraId="4DDC71DE" w14:textId="743D72E3">
      <w:pPr>
        <w:pStyle w:val="SimpleParagraphs"/>
      </w:pPr>
      <w:r>
        <w:t>Certain groups are systematically more vulnerable due to pre-existing inequalities, discrimination, and barriers that are often exacerbated during crises.</w:t>
      </w:r>
    </w:p>
    <w:p w:rsidR="00C30408" w:rsidP="00531CD3" w:rsidRDefault="00000000" w14:paraId="1D093D66" w14:textId="77777777">
      <w:pPr>
        <w:widowControl w:val="0"/>
        <w:numPr>
          <w:ilvl w:val="0"/>
          <w:numId w:val="7"/>
        </w:numPr>
        <w:spacing w:before="120" w:after="0" w:line="276" w:lineRule="auto"/>
        <w:rPr>
          <w:rFonts w:ascii="Arial" w:hAnsi="Arial" w:eastAsia="Arial" w:cs="Arial"/>
          <w:b/>
          <w:bCs/>
          <w:sz w:val="24"/>
          <w:szCs w:val="24"/>
        </w:rPr>
      </w:pPr>
      <w:r>
        <w:rPr>
          <w:rFonts w:ascii="Arial" w:hAnsi="Arial" w:eastAsia="Arial" w:cs="Arial"/>
          <w:b/>
          <w:bCs/>
          <w:sz w:val="24"/>
          <w:szCs w:val="24"/>
        </w:rPr>
        <w:t>Displaced populations (refugees, IDPs)</w:t>
      </w:r>
    </w:p>
    <w:p w:rsidR="00C30408" w:rsidP="00531CD3" w:rsidRDefault="00000000" w14:paraId="06852D2D"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Often lose assets, livelihoods, and social networks</w:t>
      </w:r>
    </w:p>
    <w:p w:rsidR="00C30408" w:rsidP="00531CD3" w:rsidRDefault="00000000" w14:paraId="3E22D6E3"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Depend heavily on humanitarian assistance</w:t>
      </w:r>
    </w:p>
    <w:p w:rsidR="00C30408" w:rsidP="00531CD3" w:rsidRDefault="00000000" w14:paraId="599A9D80"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Face barriers to accessing land, jobs, and services</w:t>
      </w:r>
    </w:p>
    <w:p w:rsidR="00C30408" w:rsidP="00531CD3" w:rsidRDefault="00000000" w14:paraId="1B992BF1" w14:textId="77777777">
      <w:pPr>
        <w:widowControl w:val="0"/>
        <w:numPr>
          <w:ilvl w:val="0"/>
          <w:numId w:val="7"/>
        </w:numPr>
        <w:spacing w:before="120" w:after="0" w:line="276" w:lineRule="auto"/>
        <w:rPr>
          <w:rFonts w:ascii="Arial" w:hAnsi="Arial" w:eastAsia="Arial" w:cs="Arial"/>
          <w:b/>
          <w:bCs/>
          <w:sz w:val="24"/>
          <w:szCs w:val="24"/>
        </w:rPr>
      </w:pPr>
      <w:r>
        <w:rPr>
          <w:rFonts w:ascii="Arial" w:hAnsi="Arial" w:eastAsia="Arial" w:cs="Arial"/>
          <w:b/>
          <w:bCs/>
          <w:sz w:val="24"/>
          <w:szCs w:val="24"/>
        </w:rPr>
        <w:t>Women, girls and children</w:t>
      </w:r>
    </w:p>
    <w:p w:rsidR="00C30408" w:rsidP="00531CD3" w:rsidRDefault="00000000" w14:paraId="5E377A5D"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May have less access to income, land, and resources</w:t>
      </w:r>
    </w:p>
    <w:p w:rsidR="00C30408" w:rsidP="00531CD3" w:rsidRDefault="00000000" w14:paraId="115E3C5F"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Often prioritize feeding others first</w:t>
      </w:r>
    </w:p>
    <w:p w:rsidR="00C30408" w:rsidP="00531CD3" w:rsidRDefault="00000000" w14:paraId="673EC248"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Face increased protection risks when accessing food or assistance</w:t>
      </w:r>
    </w:p>
    <w:p w:rsidR="00C30408" w:rsidP="00531CD3" w:rsidRDefault="00000000" w14:paraId="6DB01FB7"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Children are particularly vulnerable to malnutrition, which can have lifelong impacts</w:t>
      </w:r>
    </w:p>
    <w:p w:rsidR="00C30408" w:rsidP="00531CD3" w:rsidRDefault="00000000" w14:paraId="18BDAE56"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Depend on caregivers for food access and nutrition</w:t>
      </w:r>
    </w:p>
    <w:p w:rsidR="00C30408" w:rsidP="00531CD3" w:rsidRDefault="00000000" w14:paraId="3FD5E0A6" w14:textId="77777777">
      <w:pPr>
        <w:widowControl w:val="0"/>
        <w:numPr>
          <w:ilvl w:val="0"/>
          <w:numId w:val="7"/>
        </w:numPr>
        <w:spacing w:before="120" w:after="0" w:line="276" w:lineRule="auto"/>
        <w:rPr>
          <w:rFonts w:ascii="Arial" w:hAnsi="Arial" w:eastAsia="Arial" w:cs="Arial"/>
          <w:b/>
          <w:bCs/>
          <w:sz w:val="24"/>
          <w:szCs w:val="24"/>
        </w:rPr>
      </w:pPr>
      <w:r>
        <w:rPr>
          <w:rFonts w:ascii="Arial" w:hAnsi="Arial" w:eastAsia="Arial" w:cs="Arial"/>
          <w:b/>
          <w:bCs/>
          <w:sz w:val="24"/>
          <w:szCs w:val="24"/>
        </w:rPr>
        <w:t xml:space="preserve">Persons with Disabilities </w:t>
      </w:r>
      <w:r>
        <w:rPr>
          <w:rFonts w:ascii="Arial" w:hAnsi="Arial" w:eastAsia="Arial" w:cs="Arial"/>
          <w:sz w:val="24"/>
          <w:szCs w:val="24"/>
        </w:rPr>
        <w:t>face multiple barriers:</w:t>
      </w:r>
    </w:p>
    <w:p w:rsidRPr="00E04597" w:rsidR="00C30408" w:rsidP="00531CD3" w:rsidRDefault="00000000" w14:paraId="0B181E1E" w14:textId="77777777">
      <w:pPr>
        <w:widowControl w:val="0"/>
        <w:numPr>
          <w:ilvl w:val="1"/>
          <w:numId w:val="7"/>
        </w:numPr>
        <w:spacing w:before="120" w:after="0" w:line="276" w:lineRule="auto"/>
        <w:rPr>
          <w:rFonts w:ascii="Arial" w:hAnsi="Arial" w:eastAsia="Arial" w:cs="Arial"/>
          <w:sz w:val="24"/>
          <w:szCs w:val="24"/>
          <w:lang w:val="fr-FR"/>
        </w:rPr>
      </w:pPr>
      <w:r w:rsidRPr="00E04597">
        <w:rPr>
          <w:rFonts w:ascii="Arial" w:hAnsi="Arial" w:eastAsia="Arial" w:cs="Arial"/>
          <w:sz w:val="24"/>
          <w:szCs w:val="24"/>
          <w:lang w:val="fr-FR"/>
        </w:rPr>
        <w:t xml:space="preserve">Physical </w:t>
      </w:r>
      <w:proofErr w:type="spellStart"/>
      <w:r w:rsidRPr="00E04597">
        <w:rPr>
          <w:rFonts w:ascii="Arial" w:hAnsi="Arial" w:eastAsia="Arial" w:cs="Arial"/>
          <w:sz w:val="24"/>
          <w:szCs w:val="24"/>
          <w:lang w:val="fr-FR"/>
        </w:rPr>
        <w:t>access</w:t>
      </w:r>
      <w:proofErr w:type="spellEnd"/>
      <w:r w:rsidRPr="00E04597">
        <w:rPr>
          <w:rFonts w:ascii="Arial" w:hAnsi="Arial" w:eastAsia="Arial" w:cs="Arial"/>
          <w:sz w:val="24"/>
          <w:szCs w:val="24"/>
          <w:lang w:val="fr-FR"/>
        </w:rPr>
        <w:t xml:space="preserve"> (distance, terrain, infrastructure)</w:t>
      </w:r>
    </w:p>
    <w:p w:rsidR="00C30408" w:rsidP="00531CD3" w:rsidRDefault="00000000" w14:paraId="37482843"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Communication barriers (lack of accessible information)</w:t>
      </w:r>
    </w:p>
    <w:p w:rsidR="00C30408" w:rsidP="00531CD3" w:rsidRDefault="00000000" w14:paraId="663D5121"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Social stigma and exclusion</w:t>
      </w:r>
    </w:p>
    <w:p w:rsidR="00C30408" w:rsidP="00531CD3" w:rsidRDefault="00000000" w14:paraId="595E4111"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 xml:space="preserve">They may be overlooked in targeting and distribution systems. </w:t>
      </w:r>
    </w:p>
    <w:p w:rsidR="00C30408" w:rsidP="00531CD3" w:rsidRDefault="00000000" w14:paraId="0FF32077" w14:textId="77777777">
      <w:pPr>
        <w:widowControl w:val="0"/>
        <w:numPr>
          <w:ilvl w:val="0"/>
          <w:numId w:val="7"/>
        </w:numPr>
        <w:spacing w:before="120" w:after="0" w:line="276" w:lineRule="auto"/>
        <w:rPr>
          <w:rFonts w:ascii="Arial" w:hAnsi="Arial" w:eastAsia="Arial" w:cs="Arial"/>
          <w:b/>
          <w:bCs/>
          <w:sz w:val="24"/>
          <w:szCs w:val="24"/>
        </w:rPr>
      </w:pPr>
      <w:r>
        <w:rPr>
          <w:rFonts w:ascii="Arial" w:hAnsi="Arial" w:eastAsia="Arial" w:cs="Arial"/>
          <w:b/>
          <w:bCs/>
          <w:sz w:val="24"/>
          <w:szCs w:val="24"/>
        </w:rPr>
        <w:t>Older Persons</w:t>
      </w:r>
    </w:p>
    <w:p w:rsidR="00C30408" w:rsidP="00531CD3" w:rsidRDefault="00000000" w14:paraId="7D312F4C"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May have reduced mobility or income sources</w:t>
      </w:r>
    </w:p>
    <w:p w:rsidR="00C30408" w:rsidP="35D65A05" w:rsidRDefault="00000000" w14:paraId="62F06E0B" w14:textId="77777777">
      <w:pPr>
        <w:widowControl w:val="0"/>
        <w:numPr>
          <w:ilvl w:val="1"/>
          <w:numId w:val="7"/>
        </w:numPr>
        <w:spacing w:before="120" w:after="0" w:line="276" w:lineRule="auto"/>
        <w:rPr>
          <w:rFonts w:ascii="Arial" w:hAnsi="Arial" w:eastAsia="Arial" w:cs="Arial"/>
          <w:sz w:val="24"/>
          <w:szCs w:val="24"/>
          <w:lang w:val="en-US"/>
        </w:rPr>
      </w:pPr>
      <w:r w:rsidRPr="35D65A05" w:rsidR="00000000">
        <w:rPr>
          <w:rFonts w:ascii="Arial" w:hAnsi="Arial" w:eastAsia="Arial" w:cs="Arial"/>
          <w:sz w:val="24"/>
          <w:szCs w:val="24"/>
          <w:lang w:val="en-US"/>
        </w:rPr>
        <w:t>Often isolated and less able to access assistance</w:t>
      </w:r>
    </w:p>
    <w:p w:rsidR="00C30408" w:rsidP="00531CD3" w:rsidRDefault="00000000" w14:paraId="3CBA8A84" w14:textId="77777777">
      <w:pPr>
        <w:widowControl w:val="0"/>
        <w:numPr>
          <w:ilvl w:val="0"/>
          <w:numId w:val="7"/>
        </w:numPr>
        <w:spacing w:before="120" w:after="0" w:line="276" w:lineRule="auto"/>
        <w:rPr>
          <w:rFonts w:ascii="Arial" w:hAnsi="Arial" w:eastAsia="Arial" w:cs="Arial"/>
          <w:b/>
          <w:bCs/>
          <w:sz w:val="24"/>
          <w:szCs w:val="24"/>
        </w:rPr>
      </w:pPr>
      <w:r>
        <w:rPr>
          <w:rFonts w:ascii="Arial" w:hAnsi="Arial" w:eastAsia="Arial" w:cs="Arial"/>
          <w:b/>
          <w:bCs/>
          <w:sz w:val="24"/>
          <w:szCs w:val="24"/>
        </w:rPr>
        <w:t>Poor and marginalized groups</w:t>
      </w:r>
      <w:r>
        <w:rPr>
          <w:rFonts w:ascii="Arial" w:hAnsi="Arial" w:eastAsia="Arial" w:cs="Arial"/>
          <w:sz w:val="24"/>
          <w:szCs w:val="24"/>
        </w:rPr>
        <w:t>:</w:t>
      </w:r>
    </w:p>
    <w:p w:rsidR="00C30408" w:rsidP="00531CD3" w:rsidRDefault="00000000" w14:paraId="5B60C0B8"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Limited coping capacity and fewer assets</w:t>
      </w:r>
    </w:p>
    <w:p w:rsidR="00C30408" w:rsidP="00531CD3" w:rsidRDefault="00000000" w14:paraId="29CE39B9"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Often live in high-risk environments</w:t>
      </w:r>
    </w:p>
    <w:p w:rsidR="00C30408" w:rsidP="00531CD3" w:rsidRDefault="00000000" w14:paraId="678930BE" w14:textId="77777777">
      <w:pPr>
        <w:widowControl w:val="0"/>
        <w:numPr>
          <w:ilvl w:val="1"/>
          <w:numId w:val="7"/>
        </w:numPr>
        <w:spacing w:before="120" w:after="0" w:line="276" w:lineRule="auto"/>
        <w:rPr>
          <w:rFonts w:ascii="Arial" w:hAnsi="Arial" w:eastAsia="Arial" w:cs="Arial"/>
          <w:sz w:val="24"/>
          <w:szCs w:val="24"/>
        </w:rPr>
      </w:pPr>
      <w:r>
        <w:rPr>
          <w:rFonts w:ascii="Arial" w:hAnsi="Arial" w:eastAsia="Arial" w:cs="Arial"/>
          <w:sz w:val="24"/>
          <w:szCs w:val="24"/>
        </w:rPr>
        <w:t>May be excluded due to ethnicity, caste, or social status</w:t>
      </w:r>
    </w:p>
    <w:p w:rsidRPr="00531CD3" w:rsidR="00C30408" w:rsidP="00531CD3" w:rsidRDefault="00000000" w14:paraId="0038564E" w14:textId="42830770">
      <w:pPr>
        <w:pStyle w:val="SimpleParagraphs"/>
      </w:pPr>
      <w:r>
        <w:t>You can ask participants, “In your context, which groups face the greatest barriers to accessing food and why?”</w:t>
      </w:r>
    </w:p>
    <w:p w:rsidR="00C30408" w:rsidP="00531CD3" w:rsidRDefault="00000000" w14:paraId="0C5394C7" w14:textId="77777777">
      <w:pPr>
        <w:pStyle w:val="SlidetitleandnumberH2"/>
      </w:pPr>
      <w:bookmarkStart w:name="_Toc1750256474" w:id="1601143403"/>
      <w:r w:rsidR="00000000">
        <w:rPr/>
        <w:t>Slide 21 – Humanitarian Food Security Responses</w:t>
      </w:r>
      <w:bookmarkEnd w:id="1601143403"/>
    </w:p>
    <w:p w:rsidR="00C30408" w:rsidP="00531CD3" w:rsidRDefault="00000000" w14:paraId="18493E97" w14:textId="6B3C890B">
      <w:pPr>
        <w:pStyle w:val="SimpleParagraphs"/>
      </w:pPr>
      <w:r>
        <w:t>In humanitarian contexts, once we understand the food security situation, the next step is to decide how to respond. There is no one-size-fits-all approach. Responses depend on the context, markets, and people’s needs.</w:t>
      </w:r>
    </w:p>
    <w:p w:rsidR="00C30408" w:rsidP="00531CD3" w:rsidRDefault="00000000" w14:paraId="1E6C20FF" w14:textId="0C625D44">
      <w:pPr>
        <w:pStyle w:val="SimpleParagraphs"/>
      </w:pPr>
      <w:r>
        <w:t xml:space="preserve">Emergency food security interventions aim to </w:t>
      </w:r>
      <w:r>
        <w:rPr>
          <w:b/>
          <w:bCs/>
        </w:rPr>
        <w:t>prevent hunger, malnutrition, and starvation</w:t>
      </w:r>
      <w:r>
        <w:t xml:space="preserve"> while restoring livelihoods during crises. These activities vary based on the severity of food insecurity, the affected population, and available resources. The most common humanitarian food security responses are:</w:t>
      </w:r>
    </w:p>
    <w:p w:rsidR="00C30408" w:rsidP="35D65A05" w:rsidRDefault="00000000" w14:paraId="353AA7EF" w14:textId="77777777">
      <w:pPr>
        <w:widowControl w:val="0"/>
        <w:numPr>
          <w:ilvl w:val="0"/>
          <w:numId w:val="13"/>
        </w:numPr>
        <w:spacing w:before="120" w:after="0" w:line="240" w:lineRule="auto"/>
        <w:rPr>
          <w:rFonts w:ascii="Arial" w:hAnsi="Arial" w:eastAsia="Arial" w:cs="Arial"/>
          <w:sz w:val="24"/>
          <w:szCs w:val="24"/>
          <w:lang w:val="en-US"/>
        </w:rPr>
      </w:pPr>
      <w:r w:rsidRPr="35D65A05" w:rsidR="00000000">
        <w:rPr>
          <w:rFonts w:ascii="Arial" w:hAnsi="Arial" w:eastAsia="Arial" w:cs="Arial"/>
          <w:sz w:val="24"/>
          <w:szCs w:val="24"/>
          <w:lang w:val="en-US"/>
        </w:rPr>
        <w:t>In-kind food assistance (food distributions or Cash and Voucher Assistance (CVA)</w:t>
      </w:r>
    </w:p>
    <w:p w:rsidR="00C30408" w:rsidP="00531CD3" w:rsidRDefault="00000000" w14:paraId="264958BD" w14:textId="77777777">
      <w:pPr>
        <w:widowControl w:val="0"/>
        <w:numPr>
          <w:ilvl w:val="0"/>
          <w:numId w:val="13"/>
        </w:numPr>
        <w:spacing w:before="120" w:after="0" w:line="240" w:lineRule="auto"/>
        <w:rPr>
          <w:rFonts w:ascii="Arial" w:hAnsi="Arial" w:eastAsia="Arial" w:cs="Arial"/>
          <w:sz w:val="24"/>
          <w:szCs w:val="24"/>
        </w:rPr>
      </w:pPr>
      <w:r>
        <w:rPr>
          <w:rFonts w:ascii="Arial" w:hAnsi="Arial" w:eastAsia="Arial" w:cs="Arial"/>
          <w:sz w:val="24"/>
          <w:szCs w:val="24"/>
        </w:rPr>
        <w:t>Livelihood support (seeds, tools, training)</w:t>
      </w:r>
    </w:p>
    <w:p w:rsidRPr="00531CD3" w:rsidR="00C30408" w:rsidP="00531CD3" w:rsidRDefault="00000000" w14:paraId="6EC446DD" w14:textId="72EFD537">
      <w:pPr>
        <w:widowControl w:val="0"/>
        <w:numPr>
          <w:ilvl w:val="0"/>
          <w:numId w:val="13"/>
        </w:numPr>
        <w:spacing w:before="120" w:after="0" w:line="240" w:lineRule="auto"/>
        <w:rPr>
          <w:rFonts w:ascii="Arial" w:hAnsi="Arial" w:eastAsia="Arial" w:cs="Arial"/>
          <w:sz w:val="24"/>
          <w:szCs w:val="24"/>
        </w:rPr>
      </w:pPr>
      <w:r>
        <w:rPr>
          <w:rFonts w:ascii="Arial" w:hAnsi="Arial" w:eastAsia="Arial" w:cs="Arial"/>
          <w:sz w:val="24"/>
          <w:szCs w:val="24"/>
        </w:rPr>
        <w:t>Nutrition support</w:t>
      </w:r>
    </w:p>
    <w:p w:rsidR="00C30408" w:rsidP="00531CD3" w:rsidRDefault="00000000" w14:paraId="6DAD22B0" w14:textId="38F1E7F0">
      <w:pPr>
        <w:pStyle w:val="SimpleParagraphs"/>
      </w:pPr>
      <w:r w:rsidRPr="35D65A05" w:rsidR="00000000">
        <w:rPr>
          <w:lang w:val="en-US"/>
        </w:rPr>
        <w:t xml:space="preserve">Ask participants if there are other types of support that they’ve observed being implemented. </w:t>
      </w:r>
    </w:p>
    <w:p w:rsidR="00C30408" w:rsidP="00531CD3" w:rsidRDefault="00000000" w14:paraId="2618B280" w14:textId="77777777">
      <w:pPr>
        <w:pStyle w:val="SlidetitleandnumberH2"/>
      </w:pPr>
      <w:bookmarkStart w:name="_Toc169721618" w:id="1550884617"/>
      <w:r w:rsidR="00000000">
        <w:rPr/>
        <w:t>Slide 22 – Food Assistance</w:t>
      </w:r>
      <w:bookmarkEnd w:id="1550884617"/>
      <w:r w:rsidR="00000000">
        <w:rPr/>
        <w:t xml:space="preserve"> </w:t>
      </w:r>
    </w:p>
    <w:p w:rsidR="00C30408" w:rsidP="00531CD3" w:rsidRDefault="00000000" w14:paraId="1C849605" w14:textId="77777777">
      <w:pPr>
        <w:pStyle w:val="SimpleParagraphs"/>
        <w:rPr>
          <w:b/>
          <w:bCs/>
        </w:rPr>
      </w:pPr>
      <w:r>
        <w:t xml:space="preserve">This is the direct distribution of food items such as cereals, pulses, oil, and salt. </w:t>
      </w:r>
      <w:r>
        <w:rPr>
          <w:b/>
          <w:bCs/>
        </w:rPr>
        <w:t xml:space="preserve">See the next slide for details on the food basket. </w:t>
      </w:r>
    </w:p>
    <w:p w:rsidR="00C30408" w:rsidP="00531CD3" w:rsidRDefault="00000000" w14:paraId="257BF62A" w14:textId="77777777">
      <w:pPr>
        <w:pStyle w:val="SimpleParagraphs"/>
      </w:pPr>
      <w:r>
        <w:t>Humanitarian actors typically use this when:</w:t>
      </w:r>
    </w:p>
    <w:p w:rsidR="00C30408" w:rsidP="00531CD3" w:rsidRDefault="00000000" w14:paraId="1F9F7384" w14:textId="77777777">
      <w:pPr>
        <w:widowControl w:val="0"/>
        <w:numPr>
          <w:ilvl w:val="0"/>
          <w:numId w:val="35"/>
        </w:numPr>
        <w:spacing w:before="120" w:after="0" w:line="276" w:lineRule="auto"/>
        <w:rPr>
          <w:rFonts w:ascii="Arial" w:hAnsi="Arial" w:eastAsia="Arial" w:cs="Arial"/>
          <w:sz w:val="24"/>
          <w:szCs w:val="24"/>
        </w:rPr>
      </w:pPr>
      <w:r>
        <w:rPr>
          <w:rFonts w:ascii="Arial" w:hAnsi="Arial" w:eastAsia="Arial" w:cs="Arial"/>
          <w:sz w:val="24"/>
          <w:szCs w:val="24"/>
        </w:rPr>
        <w:t>Food is not available in markets</w:t>
      </w:r>
    </w:p>
    <w:p w:rsidR="00C30408" w:rsidP="00531CD3" w:rsidRDefault="00000000" w14:paraId="431F42A7" w14:textId="77777777">
      <w:pPr>
        <w:widowControl w:val="0"/>
        <w:numPr>
          <w:ilvl w:val="0"/>
          <w:numId w:val="35"/>
        </w:numPr>
        <w:spacing w:before="120" w:after="0" w:line="276" w:lineRule="auto"/>
        <w:rPr>
          <w:rFonts w:ascii="Arial" w:hAnsi="Arial" w:eastAsia="Arial" w:cs="Arial"/>
          <w:sz w:val="24"/>
          <w:szCs w:val="24"/>
        </w:rPr>
      </w:pPr>
      <w:r>
        <w:rPr>
          <w:rFonts w:ascii="Arial" w:hAnsi="Arial" w:eastAsia="Arial" w:cs="Arial"/>
          <w:sz w:val="24"/>
          <w:szCs w:val="24"/>
        </w:rPr>
        <w:t>Supply chains are disrupted</w:t>
      </w:r>
    </w:p>
    <w:p w:rsidR="00C30408" w:rsidP="00531CD3" w:rsidRDefault="00000000" w14:paraId="214CE73F" w14:textId="77777777">
      <w:pPr>
        <w:widowControl w:val="0"/>
        <w:numPr>
          <w:ilvl w:val="0"/>
          <w:numId w:val="35"/>
        </w:numPr>
        <w:spacing w:before="120" w:after="0" w:line="276" w:lineRule="auto"/>
        <w:rPr>
          <w:rFonts w:ascii="Arial" w:hAnsi="Arial" w:eastAsia="Arial" w:cs="Arial"/>
          <w:sz w:val="24"/>
          <w:szCs w:val="24"/>
        </w:rPr>
      </w:pPr>
      <w:r>
        <w:rPr>
          <w:rFonts w:ascii="Arial" w:hAnsi="Arial" w:eastAsia="Arial" w:cs="Arial"/>
          <w:sz w:val="24"/>
          <w:szCs w:val="24"/>
        </w:rPr>
        <w:t>Or in the early phase of an emergency</w:t>
      </w:r>
    </w:p>
    <w:p w:rsidR="00C30408" w:rsidP="00531CD3" w:rsidRDefault="00000000" w14:paraId="043E685C" w14:textId="20DE7354">
      <w:pPr>
        <w:pStyle w:val="SimpleParagraphs"/>
      </w:pPr>
      <w:r>
        <w:t>Example: After a major disaster where markets are destroyed, agencies may distribute food baskets to ensure immediate survival needs are met.</w:t>
      </w:r>
    </w:p>
    <w:p w:rsidR="00C30408" w:rsidP="00531CD3" w:rsidRDefault="00000000" w14:paraId="6936529B" w14:textId="77777777">
      <w:pPr>
        <w:pStyle w:val="SlidetitleandnumberH2"/>
      </w:pPr>
      <w:bookmarkStart w:name="_Toc1260959353" w:id="1916859966"/>
      <w:r w:rsidR="00000000">
        <w:rPr/>
        <w:t>Slide 23 – The Food Basket</w:t>
      </w:r>
      <w:bookmarkEnd w:id="1916859966"/>
      <w:r w:rsidR="00000000">
        <w:rPr/>
        <w:t xml:space="preserve"> </w:t>
      </w:r>
    </w:p>
    <w:p w:rsidR="00C30408" w:rsidP="00531CD3" w:rsidRDefault="00000000" w14:paraId="3C3E2574" w14:textId="74FBECFC">
      <w:pPr>
        <w:pStyle w:val="SimpleParagraphs"/>
      </w:pPr>
      <w:r>
        <w:t xml:space="preserve">This slide illustrates the standard food basket. </w:t>
      </w:r>
    </w:p>
    <w:p w:rsidR="00C30408" w:rsidP="00531CD3" w:rsidRDefault="00000000" w14:paraId="372F9933" w14:textId="77777777">
      <w:pPr>
        <w:pStyle w:val="SlidetitleandnumberH2"/>
      </w:pPr>
      <w:bookmarkStart w:name="_Toc1799576821" w:id="405609804"/>
      <w:r w:rsidR="00000000">
        <w:rPr/>
        <w:t>Slide 24 – Cash or Voucher Assistance for Food</w:t>
      </w:r>
      <w:bookmarkEnd w:id="405609804"/>
      <w:r w:rsidR="00000000">
        <w:rPr/>
        <w:t xml:space="preserve"> </w:t>
      </w:r>
    </w:p>
    <w:p w:rsidR="00C30408" w:rsidP="00531CD3" w:rsidRDefault="00000000" w14:paraId="38150D00" w14:textId="77777777">
      <w:pPr>
        <w:pStyle w:val="SimpleParagraphs"/>
      </w:pPr>
      <w:r>
        <w:t xml:space="preserve">This involves giving people cash or vouchers so they can purchase food themselves. Please note that “Module 8: Inclusive CVA” goes into detail about CVA. </w:t>
      </w:r>
    </w:p>
    <w:p w:rsidR="00C30408" w:rsidP="00531CD3" w:rsidRDefault="00000000" w14:paraId="1AA079D1" w14:textId="77777777">
      <w:pPr>
        <w:pStyle w:val="SimpleParagraphs"/>
      </w:pPr>
      <w:r>
        <w:t>This is appropriate when:</w:t>
      </w:r>
    </w:p>
    <w:p w:rsidR="00C30408" w:rsidP="00531CD3" w:rsidRDefault="00000000" w14:paraId="196DFEFA" w14:textId="77777777">
      <w:pPr>
        <w:widowControl w:val="0"/>
        <w:numPr>
          <w:ilvl w:val="0"/>
          <w:numId w:val="33"/>
        </w:numPr>
        <w:spacing w:before="100" w:beforeAutospacing="1" w:after="0" w:line="276" w:lineRule="auto"/>
        <w:rPr>
          <w:rFonts w:ascii="Arial" w:hAnsi="Arial" w:eastAsia="Arial" w:cs="Arial"/>
          <w:sz w:val="24"/>
          <w:szCs w:val="24"/>
        </w:rPr>
      </w:pPr>
      <w:r>
        <w:rPr>
          <w:rFonts w:ascii="Arial" w:hAnsi="Arial" w:eastAsia="Arial" w:cs="Arial"/>
          <w:sz w:val="24"/>
          <w:szCs w:val="24"/>
        </w:rPr>
        <w:t>Markets are functioning and stocked</w:t>
      </w:r>
    </w:p>
    <w:p w:rsidR="00C30408" w:rsidP="00531CD3" w:rsidRDefault="00000000" w14:paraId="2BDB6B34" w14:textId="77777777">
      <w:pPr>
        <w:widowControl w:val="0"/>
        <w:numPr>
          <w:ilvl w:val="0"/>
          <w:numId w:val="33"/>
        </w:numPr>
        <w:spacing w:before="100" w:beforeAutospacing="1" w:after="0" w:line="276" w:lineRule="auto"/>
        <w:rPr>
          <w:rFonts w:ascii="Arial" w:hAnsi="Arial" w:eastAsia="Arial" w:cs="Arial"/>
          <w:sz w:val="24"/>
          <w:szCs w:val="24"/>
        </w:rPr>
      </w:pPr>
      <w:r>
        <w:rPr>
          <w:rFonts w:ascii="Arial" w:hAnsi="Arial" w:eastAsia="Arial" w:cs="Arial"/>
          <w:sz w:val="24"/>
          <w:szCs w:val="24"/>
        </w:rPr>
        <w:t>People can physically access markets</w:t>
      </w:r>
    </w:p>
    <w:p w:rsidR="00C30408" w:rsidP="00531CD3" w:rsidRDefault="00000000" w14:paraId="1BAC6E14" w14:textId="77777777">
      <w:pPr>
        <w:widowControl w:val="0"/>
        <w:numPr>
          <w:ilvl w:val="0"/>
          <w:numId w:val="33"/>
        </w:numPr>
        <w:spacing w:before="100" w:beforeAutospacing="1" w:after="0" w:line="276" w:lineRule="auto"/>
        <w:rPr>
          <w:rFonts w:ascii="Arial" w:hAnsi="Arial" w:eastAsia="Arial" w:cs="Arial"/>
          <w:sz w:val="24"/>
          <w:szCs w:val="24"/>
        </w:rPr>
      </w:pPr>
      <w:r>
        <w:rPr>
          <w:rFonts w:ascii="Arial" w:hAnsi="Arial" w:eastAsia="Arial" w:cs="Arial"/>
          <w:sz w:val="24"/>
          <w:szCs w:val="24"/>
        </w:rPr>
        <w:t>It is safe to provide cash</w:t>
      </w:r>
    </w:p>
    <w:p w:rsidR="00C30408" w:rsidP="00531CD3" w:rsidRDefault="00000000" w14:paraId="4107B3FB" w14:textId="77777777">
      <w:pPr>
        <w:pStyle w:val="SimpleParagraphs"/>
      </w:pPr>
      <w:r>
        <w:t>Key advantages:</w:t>
      </w:r>
    </w:p>
    <w:p w:rsidR="00C30408" w:rsidP="00531CD3" w:rsidRDefault="00000000" w14:paraId="5F907F4B" w14:textId="77777777">
      <w:pPr>
        <w:widowControl w:val="0"/>
        <w:numPr>
          <w:ilvl w:val="0"/>
          <w:numId w:val="33"/>
        </w:numPr>
        <w:spacing w:before="120" w:after="0" w:line="276" w:lineRule="auto"/>
        <w:rPr>
          <w:rFonts w:ascii="Arial" w:hAnsi="Arial" w:eastAsia="Arial" w:cs="Arial"/>
          <w:sz w:val="24"/>
          <w:szCs w:val="24"/>
        </w:rPr>
      </w:pPr>
      <w:r>
        <w:rPr>
          <w:rFonts w:ascii="Arial" w:hAnsi="Arial" w:eastAsia="Arial" w:cs="Arial"/>
          <w:sz w:val="24"/>
          <w:szCs w:val="24"/>
        </w:rPr>
        <w:t>Promotes dignity and choice</w:t>
      </w:r>
    </w:p>
    <w:p w:rsidR="00C30408" w:rsidP="00531CD3" w:rsidRDefault="00000000" w14:paraId="45705BA7" w14:textId="77777777">
      <w:pPr>
        <w:widowControl w:val="0"/>
        <w:numPr>
          <w:ilvl w:val="0"/>
          <w:numId w:val="33"/>
        </w:numPr>
        <w:spacing w:before="120" w:after="0" w:line="276" w:lineRule="auto"/>
        <w:rPr>
          <w:rFonts w:ascii="Arial" w:hAnsi="Arial" w:eastAsia="Arial" w:cs="Arial"/>
          <w:sz w:val="24"/>
          <w:szCs w:val="24"/>
        </w:rPr>
      </w:pPr>
      <w:r>
        <w:rPr>
          <w:rFonts w:ascii="Arial" w:hAnsi="Arial" w:eastAsia="Arial" w:cs="Arial"/>
          <w:sz w:val="24"/>
          <w:szCs w:val="24"/>
        </w:rPr>
        <w:t>Supports local economies</w:t>
      </w:r>
    </w:p>
    <w:p w:rsidRPr="00531CD3" w:rsidR="00C30408" w:rsidP="00531CD3" w:rsidRDefault="00000000" w14:paraId="7577B529" w14:textId="30D6CEFC">
      <w:pPr>
        <w:widowControl w:val="0"/>
        <w:numPr>
          <w:ilvl w:val="0"/>
          <w:numId w:val="33"/>
        </w:numPr>
        <w:spacing w:before="120" w:after="0" w:line="276" w:lineRule="auto"/>
        <w:rPr>
          <w:rFonts w:ascii="Arial" w:hAnsi="Arial" w:eastAsia="Arial" w:cs="Arial"/>
          <w:sz w:val="24"/>
          <w:szCs w:val="24"/>
        </w:rPr>
      </w:pPr>
      <w:r>
        <w:rPr>
          <w:rFonts w:ascii="Arial" w:hAnsi="Arial" w:eastAsia="Arial" w:cs="Arial"/>
          <w:sz w:val="24"/>
          <w:szCs w:val="24"/>
        </w:rPr>
        <w:t>Can be more efficient and flexible</w:t>
      </w:r>
    </w:p>
    <w:p w:rsidR="00C30408" w:rsidP="00531CD3" w:rsidRDefault="00000000" w14:paraId="0C6DE8E0" w14:textId="77777777">
      <w:pPr>
        <w:pStyle w:val="SlidetitleandnumberH2"/>
      </w:pPr>
      <w:bookmarkStart w:name="_Toc852006834" w:id="1416447237"/>
      <w:r w:rsidR="00000000">
        <w:rPr/>
        <w:t>Slide 25 – Emergency Livelihoods Support</w:t>
      </w:r>
      <w:bookmarkEnd w:id="1416447237"/>
    </w:p>
    <w:p w:rsidR="00C30408" w:rsidP="00531CD3" w:rsidRDefault="00000000" w14:paraId="6F8B910B" w14:textId="77777777">
      <w:pPr>
        <w:pStyle w:val="SimpleParagraphs"/>
      </w:pPr>
      <w:r w:rsidRPr="35D65A05" w:rsidR="00000000">
        <w:rPr>
          <w:lang w:val="en-US"/>
        </w:rPr>
        <w:t>Keep this slide short since the training’s focus is not on livelihoods, but on food security.  This is just an example of a potential humanitarian response to reduce food insecurity. This focuses on helping people restore or strengthen their ability to produce or earn income.</w:t>
      </w:r>
    </w:p>
    <w:p w:rsidR="00C30408" w:rsidP="00531CD3" w:rsidRDefault="00000000" w14:paraId="584851A0" w14:textId="77777777">
      <w:pPr>
        <w:pStyle w:val="SimpleParagraphs"/>
      </w:pPr>
      <w:r>
        <w:t>Examples include:</w:t>
      </w:r>
    </w:p>
    <w:p w:rsidR="00C30408" w:rsidP="00531CD3" w:rsidRDefault="00000000" w14:paraId="69704010" w14:textId="77777777">
      <w:pPr>
        <w:widowControl w:val="0"/>
        <w:numPr>
          <w:ilvl w:val="0"/>
          <w:numId w:val="10"/>
        </w:numPr>
        <w:spacing w:before="120" w:after="0" w:line="276" w:lineRule="auto"/>
        <w:rPr>
          <w:rFonts w:ascii="Arial" w:hAnsi="Arial" w:eastAsia="Arial" w:cs="Arial"/>
          <w:sz w:val="24"/>
          <w:szCs w:val="24"/>
        </w:rPr>
      </w:pPr>
      <w:r>
        <w:rPr>
          <w:rFonts w:ascii="Arial" w:hAnsi="Arial" w:eastAsia="Arial" w:cs="Arial"/>
          <w:sz w:val="24"/>
          <w:szCs w:val="24"/>
        </w:rPr>
        <w:t>Providing seeds and tools</w:t>
      </w:r>
    </w:p>
    <w:p w:rsidR="00C30408" w:rsidP="00531CD3" w:rsidRDefault="00000000" w14:paraId="125696F5" w14:textId="77777777">
      <w:pPr>
        <w:widowControl w:val="0"/>
        <w:numPr>
          <w:ilvl w:val="0"/>
          <w:numId w:val="10"/>
        </w:numPr>
        <w:spacing w:before="120" w:after="0" w:line="276" w:lineRule="auto"/>
        <w:rPr>
          <w:rFonts w:ascii="Arial" w:hAnsi="Arial" w:eastAsia="Arial" w:cs="Arial"/>
          <w:sz w:val="24"/>
          <w:szCs w:val="24"/>
        </w:rPr>
      </w:pPr>
      <w:r>
        <w:rPr>
          <w:rFonts w:ascii="Arial" w:hAnsi="Arial" w:eastAsia="Arial" w:cs="Arial"/>
          <w:sz w:val="24"/>
          <w:szCs w:val="24"/>
        </w:rPr>
        <w:t>Supporting small businesses</w:t>
      </w:r>
    </w:p>
    <w:p w:rsidR="00C30408" w:rsidP="00531CD3" w:rsidRDefault="00000000" w14:paraId="1EE9F31F" w14:textId="77777777">
      <w:pPr>
        <w:widowControl w:val="0"/>
        <w:numPr>
          <w:ilvl w:val="0"/>
          <w:numId w:val="10"/>
        </w:numPr>
        <w:spacing w:before="120" w:after="0" w:line="276" w:lineRule="auto"/>
        <w:rPr>
          <w:rFonts w:ascii="Arial" w:hAnsi="Arial" w:eastAsia="Arial" w:cs="Arial"/>
          <w:sz w:val="24"/>
          <w:szCs w:val="24"/>
        </w:rPr>
      </w:pPr>
      <w:r>
        <w:rPr>
          <w:rFonts w:ascii="Arial" w:hAnsi="Arial" w:eastAsia="Arial" w:cs="Arial"/>
          <w:sz w:val="24"/>
          <w:szCs w:val="24"/>
        </w:rPr>
        <w:t>Livestock support</w:t>
      </w:r>
    </w:p>
    <w:p w:rsidR="00C30408" w:rsidP="00531CD3" w:rsidRDefault="00000000" w14:paraId="1020B5FF" w14:textId="77777777">
      <w:pPr>
        <w:pStyle w:val="SimpleParagraphs"/>
      </w:pPr>
      <w:r>
        <w:t>This is often used in:</w:t>
      </w:r>
    </w:p>
    <w:p w:rsidR="00C30408" w:rsidP="00531CD3" w:rsidRDefault="00000000" w14:paraId="51F2A0EC" w14:textId="77777777">
      <w:pPr>
        <w:widowControl w:val="0"/>
        <w:numPr>
          <w:ilvl w:val="0"/>
          <w:numId w:val="10"/>
        </w:numPr>
        <w:spacing w:before="120" w:after="0" w:line="276" w:lineRule="auto"/>
        <w:rPr>
          <w:rFonts w:ascii="Arial" w:hAnsi="Arial" w:eastAsia="Arial" w:cs="Arial"/>
          <w:sz w:val="24"/>
          <w:szCs w:val="24"/>
        </w:rPr>
      </w:pPr>
      <w:r>
        <w:rPr>
          <w:rFonts w:ascii="Arial" w:hAnsi="Arial" w:eastAsia="Arial" w:cs="Arial"/>
          <w:sz w:val="24"/>
          <w:szCs w:val="24"/>
        </w:rPr>
        <w:t>Early recovery or protracted crises</w:t>
      </w:r>
    </w:p>
    <w:p w:rsidRPr="00531CD3" w:rsidR="00C30408" w:rsidP="00531CD3" w:rsidRDefault="00000000" w14:paraId="7BEC0E83" w14:textId="5848FC1E">
      <w:pPr>
        <w:widowControl w:val="0"/>
        <w:numPr>
          <w:ilvl w:val="0"/>
          <w:numId w:val="10"/>
        </w:numPr>
        <w:spacing w:before="120" w:after="0" w:line="276" w:lineRule="auto"/>
        <w:rPr>
          <w:rFonts w:ascii="Arial" w:hAnsi="Arial" w:eastAsia="Arial" w:cs="Arial"/>
          <w:sz w:val="24"/>
          <w:szCs w:val="24"/>
        </w:rPr>
      </w:pPr>
      <w:r>
        <w:rPr>
          <w:rFonts w:ascii="Arial" w:hAnsi="Arial" w:eastAsia="Arial" w:cs="Arial"/>
          <w:sz w:val="24"/>
          <w:szCs w:val="24"/>
        </w:rPr>
        <w:t>Situations where people can begin rebuilding their lives</w:t>
      </w:r>
    </w:p>
    <w:p w:rsidR="00C30408" w:rsidP="00531CD3" w:rsidRDefault="00000000" w14:paraId="29F59F98" w14:textId="77777777">
      <w:pPr>
        <w:pStyle w:val="SlidetitleandnumberH2"/>
        <w:rPr>
          <w:sz w:val="28"/>
          <w:szCs w:val="28"/>
        </w:rPr>
      </w:pPr>
      <w:bookmarkStart w:name="_Toc192470115" w:id="998071663"/>
      <w:r w:rsidR="00000000">
        <w:rPr/>
        <w:t>Slide 26 – Targeted Nutrition Support</w:t>
      </w:r>
      <w:bookmarkEnd w:id="998071663"/>
      <w:r w:rsidR="00000000">
        <w:rPr/>
        <w:t xml:space="preserve"> </w:t>
      </w:r>
    </w:p>
    <w:p w:rsidR="00C30408" w:rsidP="00531CD3" w:rsidRDefault="00000000" w14:paraId="4EF84231" w14:textId="77777777">
      <w:pPr>
        <w:pStyle w:val="SimpleParagraphs"/>
      </w:pPr>
      <w:r>
        <w:t xml:space="preserve">Keep this slide short. Just provide a quick and simple overview of the examples. Nutrition support in emergencies targets individuals who are </w:t>
      </w:r>
      <w:r>
        <w:rPr>
          <w:b/>
          <w:bCs/>
        </w:rPr>
        <w:t>acutely malnourished or at risk</w:t>
      </w:r>
      <w:r>
        <w:t>, especially:</w:t>
      </w:r>
    </w:p>
    <w:p w:rsidR="00C30408" w:rsidP="00531CD3" w:rsidRDefault="00000000" w14:paraId="25101F94" w14:textId="77777777">
      <w:pPr>
        <w:widowControl w:val="0"/>
        <w:numPr>
          <w:ilvl w:val="0"/>
          <w:numId w:val="32"/>
        </w:numPr>
        <w:spacing w:before="120" w:after="0" w:line="276" w:lineRule="auto"/>
        <w:rPr>
          <w:rFonts w:ascii="Arial" w:hAnsi="Arial" w:eastAsia="Arial" w:cs="Arial"/>
          <w:sz w:val="24"/>
          <w:szCs w:val="24"/>
        </w:rPr>
      </w:pPr>
      <w:r>
        <w:rPr>
          <w:rFonts w:ascii="Arial" w:hAnsi="Arial" w:eastAsia="Arial" w:cs="Arial"/>
          <w:sz w:val="24"/>
          <w:szCs w:val="24"/>
        </w:rPr>
        <w:t>Children under 5</w:t>
      </w:r>
    </w:p>
    <w:p w:rsidR="00C30408" w:rsidP="00531CD3" w:rsidRDefault="00000000" w14:paraId="76983912" w14:textId="77777777">
      <w:pPr>
        <w:widowControl w:val="0"/>
        <w:numPr>
          <w:ilvl w:val="0"/>
          <w:numId w:val="32"/>
        </w:numPr>
        <w:spacing w:before="120" w:after="0" w:line="276" w:lineRule="auto"/>
        <w:rPr>
          <w:rFonts w:ascii="Arial" w:hAnsi="Arial" w:eastAsia="Arial" w:cs="Arial"/>
          <w:sz w:val="24"/>
          <w:szCs w:val="24"/>
        </w:rPr>
      </w:pPr>
      <w:r>
        <w:rPr>
          <w:rFonts w:ascii="Arial" w:hAnsi="Arial" w:eastAsia="Arial" w:cs="Arial"/>
          <w:sz w:val="24"/>
          <w:szCs w:val="24"/>
        </w:rPr>
        <w:t>Pregnant and breastfeeding women</w:t>
      </w:r>
    </w:p>
    <w:p w:rsidR="00C30408" w:rsidP="00531CD3" w:rsidRDefault="00000000" w14:paraId="48D24C3E" w14:textId="77777777">
      <w:pPr>
        <w:pStyle w:val="SimpleParagraphs"/>
      </w:pPr>
      <w:r>
        <w:t>Examples include:</w:t>
      </w:r>
    </w:p>
    <w:p w:rsidR="00C30408" w:rsidP="00531CD3" w:rsidRDefault="00000000" w14:paraId="46C3C528" w14:textId="77777777">
      <w:pPr>
        <w:widowControl w:val="0"/>
        <w:numPr>
          <w:ilvl w:val="0"/>
          <w:numId w:val="32"/>
        </w:numPr>
        <w:spacing w:before="120" w:after="0" w:line="276" w:lineRule="auto"/>
        <w:rPr>
          <w:rFonts w:ascii="Arial" w:hAnsi="Arial" w:eastAsia="Arial" w:cs="Arial"/>
          <w:sz w:val="24"/>
          <w:szCs w:val="24"/>
        </w:rPr>
      </w:pPr>
      <w:r>
        <w:rPr>
          <w:rFonts w:ascii="Arial" w:hAnsi="Arial" w:eastAsia="Arial" w:cs="Arial"/>
          <w:sz w:val="24"/>
          <w:szCs w:val="24"/>
        </w:rPr>
        <w:t>Supplementary feeding programs</w:t>
      </w:r>
    </w:p>
    <w:p w:rsidR="00C30408" w:rsidP="00531CD3" w:rsidRDefault="00000000" w14:paraId="5F6F792E" w14:textId="77777777">
      <w:pPr>
        <w:widowControl w:val="0"/>
        <w:numPr>
          <w:ilvl w:val="0"/>
          <w:numId w:val="32"/>
        </w:numPr>
        <w:spacing w:before="120" w:after="0" w:line="276" w:lineRule="auto"/>
        <w:rPr>
          <w:rFonts w:ascii="Arial" w:hAnsi="Arial" w:eastAsia="Arial" w:cs="Arial"/>
          <w:sz w:val="24"/>
          <w:szCs w:val="24"/>
        </w:rPr>
      </w:pPr>
      <w:r>
        <w:rPr>
          <w:rFonts w:ascii="Arial" w:hAnsi="Arial" w:eastAsia="Arial" w:cs="Arial"/>
          <w:sz w:val="24"/>
          <w:szCs w:val="24"/>
        </w:rPr>
        <w:t>Fortified foods</w:t>
      </w:r>
    </w:p>
    <w:p w:rsidR="00C30408" w:rsidP="00531CD3" w:rsidRDefault="00000000" w14:paraId="5288B7E5" w14:textId="77777777">
      <w:pPr>
        <w:widowControl w:val="0"/>
        <w:numPr>
          <w:ilvl w:val="0"/>
          <w:numId w:val="32"/>
        </w:numPr>
        <w:spacing w:before="120" w:after="0" w:line="276" w:lineRule="auto"/>
        <w:rPr>
          <w:rFonts w:ascii="Arial" w:hAnsi="Arial" w:eastAsia="Arial" w:cs="Arial"/>
          <w:sz w:val="24"/>
          <w:szCs w:val="24"/>
        </w:rPr>
      </w:pPr>
      <w:r>
        <w:rPr>
          <w:rFonts w:ascii="Arial" w:hAnsi="Arial" w:eastAsia="Arial" w:cs="Arial"/>
          <w:sz w:val="24"/>
          <w:szCs w:val="24"/>
        </w:rPr>
        <w:t>Nutrition education</w:t>
      </w:r>
    </w:p>
    <w:p w:rsidR="00C30408" w:rsidP="00531CD3" w:rsidRDefault="00000000" w14:paraId="6203B264" w14:textId="77777777">
      <w:pPr>
        <w:pStyle w:val="SimpleParagraphs"/>
      </w:pPr>
      <w:r w:rsidRPr="35D65A05" w:rsidR="00000000">
        <w:rPr>
          <w:lang w:val="en-US"/>
        </w:rPr>
        <w:t xml:space="preserve">Mention that nutritional status refers to a person's overall health as influenced by the food and nutrients they consume and how well their body can absorb and use those nutrients. Some examples of nutritional status are moderate acute malnourished (MAM), or severe acute malnourished (SAM), stunting which is a form of chronic malnutrition, etc.. </w:t>
      </w:r>
    </w:p>
    <w:p w:rsidR="00C30408" w:rsidP="00531CD3" w:rsidRDefault="00000000" w14:paraId="42DF9D3D" w14:textId="77777777">
      <w:pPr>
        <w:pStyle w:val="SimpleParagraphs"/>
      </w:pPr>
      <w:r w:rsidRPr="35D65A05" w:rsidR="00000000">
        <w:rPr>
          <w:lang w:val="en-US"/>
        </w:rPr>
        <w:t>Emphasize that nutrition interventions focus on preventing, maintaining, or improving nutritional status, particularly for vulnerable groups such as young children, pregnant and breastfeeding women, older people, and persons with disabilities. Improving nutritional status often requires more than food alone and may include supplementary feeding, fortified foods, nutrition education, disease prevention, and access to health, water, sanitation, and hygiene (WASH) services</w:t>
      </w:r>
    </w:p>
    <w:p w:rsidR="00C30408" w:rsidP="00531CD3" w:rsidRDefault="00000000" w14:paraId="17A0111E" w14:textId="77777777">
      <w:pPr>
        <w:pStyle w:val="SlidetitleandnumberH2"/>
        <w:rPr>
          <w:sz w:val="28"/>
          <w:szCs w:val="28"/>
        </w:rPr>
      </w:pPr>
      <w:bookmarkStart w:name="_Toc1590164085" w:id="1841462473"/>
      <w:r w:rsidR="00000000">
        <w:rPr/>
        <w:t>Slide 27 – Measuring Food Security</w:t>
      </w:r>
      <w:bookmarkEnd w:id="1841462473"/>
      <w:r w:rsidR="00000000">
        <w:rPr/>
        <w:t xml:space="preserve"> </w:t>
      </w:r>
    </w:p>
    <w:p w:rsidRPr="00531CD3" w:rsidR="00C30408" w:rsidP="00531CD3" w:rsidRDefault="00000000" w14:paraId="67C6E31C" w14:textId="5850691B">
      <w:pPr>
        <w:pStyle w:val="SimpleParagraphs"/>
      </w:pPr>
      <w:r w:rsidRPr="35D65A05" w:rsidR="00000000">
        <w:rPr>
          <w:lang w:val="en-US"/>
        </w:rPr>
        <w:t>These indicators measure the overall effectiveness of food assistance in improving food security and resilience.</w:t>
      </w:r>
    </w:p>
    <w:p w:rsidR="00C30408" w:rsidP="00531CD3" w:rsidRDefault="00000000" w14:paraId="5403A9F9" w14:textId="77777777">
      <w:pPr>
        <w:widowControl w:val="0"/>
        <w:numPr>
          <w:ilvl w:val="0"/>
          <w:numId w:val="6"/>
        </w:numPr>
        <w:spacing w:before="120" w:after="0" w:line="312" w:lineRule="auto"/>
        <w:ind w:left="714" w:hanging="357"/>
        <w:rPr>
          <w:rFonts w:ascii="Arial" w:hAnsi="Arial" w:eastAsia="Arial" w:cs="Arial"/>
          <w:sz w:val="24"/>
          <w:szCs w:val="24"/>
        </w:rPr>
      </w:pPr>
      <w:r>
        <w:rPr>
          <w:rFonts w:ascii="Arial" w:hAnsi="Arial" w:eastAsia="Arial" w:cs="Arial"/>
          <w:b/>
          <w:bCs/>
          <w:sz w:val="24"/>
          <w:szCs w:val="24"/>
        </w:rPr>
        <w:t xml:space="preserve">Food Consumption Scores (FCS) </w:t>
      </w:r>
      <w:r>
        <w:rPr>
          <w:rFonts w:ascii="Arial" w:hAnsi="Arial" w:eastAsia="Arial" w:cs="Arial"/>
          <w:sz w:val="24"/>
          <w:szCs w:val="24"/>
        </w:rPr>
        <w:t>- % of targeted households with acceptable FCS</w:t>
      </w:r>
      <w:r>
        <w:rPr>
          <w:rFonts w:ascii="Arial" w:hAnsi="Arial" w:eastAsia="Arial" w:cs="Arial"/>
          <w:color w:val="0077C8"/>
          <w:sz w:val="24"/>
          <w:szCs w:val="24"/>
        </w:rPr>
        <w:t xml:space="preserve"> </w:t>
      </w:r>
    </w:p>
    <w:p w:rsidR="00C30408" w:rsidP="35D65A05" w:rsidRDefault="00000000" w14:paraId="2B9C9884" w14:textId="77777777">
      <w:pPr>
        <w:widowControl w:val="0"/>
        <w:numPr>
          <w:ilvl w:val="0"/>
          <w:numId w:val="6"/>
        </w:numPr>
        <w:spacing w:before="120" w:after="0" w:line="312" w:lineRule="auto"/>
        <w:ind w:left="714" w:hanging="357"/>
        <w:rPr>
          <w:rFonts w:ascii="Arial" w:hAnsi="Arial" w:eastAsia="Arial" w:cs="Arial"/>
          <w:sz w:val="24"/>
          <w:szCs w:val="24"/>
          <w:lang w:val="en-US"/>
        </w:rPr>
      </w:pPr>
      <w:r w:rsidRPr="35D65A05" w:rsidR="00000000">
        <w:rPr>
          <w:rFonts w:ascii="Arial" w:hAnsi="Arial" w:eastAsia="Arial" w:cs="Arial"/>
          <w:b w:val="1"/>
          <w:bCs w:val="1"/>
          <w:sz w:val="24"/>
          <w:szCs w:val="24"/>
          <w:lang w:val="en-US"/>
        </w:rPr>
        <w:t>Reduced Coping Strategy Index (</w:t>
      </w:r>
      <w:r w:rsidRPr="35D65A05" w:rsidR="00000000">
        <w:rPr>
          <w:rFonts w:ascii="Arial" w:hAnsi="Arial" w:eastAsia="Arial" w:cs="Arial"/>
          <w:b w:val="1"/>
          <w:bCs w:val="1"/>
          <w:sz w:val="24"/>
          <w:szCs w:val="24"/>
          <w:lang w:val="en-US"/>
        </w:rPr>
        <w:t>rCSI</w:t>
      </w:r>
      <w:r w:rsidRPr="35D65A05" w:rsidR="00000000">
        <w:rPr>
          <w:rFonts w:ascii="Arial" w:hAnsi="Arial" w:eastAsia="Arial" w:cs="Arial"/>
          <w:b w:val="1"/>
          <w:bCs w:val="1"/>
          <w:sz w:val="24"/>
          <w:szCs w:val="24"/>
          <w:lang w:val="en-US"/>
        </w:rPr>
        <w:t xml:space="preserve">) </w:t>
      </w:r>
      <w:r w:rsidRPr="35D65A05" w:rsidR="00000000">
        <w:rPr>
          <w:rFonts w:ascii="Arial" w:hAnsi="Arial" w:eastAsia="Arial" w:cs="Arial"/>
          <w:sz w:val="24"/>
          <w:szCs w:val="24"/>
          <w:lang w:val="en-US"/>
        </w:rPr>
        <w:t>- Measures how often households use negative coping strategies (like skipping meals or eating less preferred foods) when they don’t have enough food. This is used to assess the severity of food insecurity.</w:t>
      </w:r>
    </w:p>
    <w:p w:rsidR="00C30408" w:rsidP="35D65A05" w:rsidRDefault="00000000" w14:paraId="3193B860" w14:textId="77777777">
      <w:pPr>
        <w:widowControl w:val="0"/>
        <w:numPr>
          <w:ilvl w:val="0"/>
          <w:numId w:val="6"/>
        </w:numPr>
        <w:spacing w:before="120" w:after="0" w:line="312" w:lineRule="auto"/>
        <w:ind w:left="714" w:hanging="357"/>
        <w:rPr>
          <w:rFonts w:ascii="Arial" w:hAnsi="Arial" w:eastAsia="Arial" w:cs="Arial"/>
          <w:sz w:val="24"/>
          <w:szCs w:val="24"/>
          <w:lang w:val="en-US"/>
        </w:rPr>
      </w:pPr>
      <w:r w:rsidRPr="35D65A05" w:rsidR="00000000">
        <w:rPr>
          <w:rFonts w:ascii="Arial" w:hAnsi="Arial" w:eastAsia="Arial" w:cs="Arial"/>
          <w:b w:val="1"/>
          <w:bCs w:val="1"/>
          <w:sz w:val="24"/>
          <w:szCs w:val="24"/>
          <w:lang w:val="en-US"/>
        </w:rPr>
        <w:t>Livelihood Coping Strategies Index (LCSI)</w:t>
      </w:r>
      <w:r w:rsidRPr="35D65A05" w:rsidR="00000000">
        <w:rPr>
          <w:rFonts w:ascii="Arial" w:hAnsi="Arial" w:eastAsia="Arial" w:cs="Arial"/>
          <w:sz w:val="24"/>
          <w:szCs w:val="24"/>
          <w:lang w:val="en-US"/>
        </w:rPr>
        <w:t xml:space="preserve"> – evaluates whether food assistance prevents harmful livelihood strategies, such as selling assets or </w:t>
      </w:r>
      <w:r w:rsidRPr="35D65A05" w:rsidR="00000000">
        <w:rPr>
          <w:rFonts w:ascii="Arial" w:hAnsi="Arial" w:eastAsia="Arial" w:cs="Arial"/>
          <w:sz w:val="24"/>
          <w:szCs w:val="24"/>
          <w:lang w:val="en-US"/>
        </w:rPr>
        <w:t>reducing essential expenditure</w:t>
      </w:r>
    </w:p>
    <w:p w:rsidRPr="00531CD3" w:rsidR="00C30408" w:rsidP="00531CD3" w:rsidRDefault="00000000" w14:paraId="417DF106" w14:textId="0DADAD09">
      <w:pPr>
        <w:widowControl w:val="0"/>
        <w:numPr>
          <w:ilvl w:val="0"/>
          <w:numId w:val="6"/>
        </w:numPr>
        <w:spacing w:before="120" w:after="0" w:line="312" w:lineRule="auto"/>
        <w:ind w:left="714" w:hanging="357"/>
        <w:rPr>
          <w:rFonts w:ascii="Arial" w:hAnsi="Arial" w:eastAsia="Arial" w:cs="Arial"/>
          <w:sz w:val="24"/>
          <w:szCs w:val="24"/>
        </w:rPr>
      </w:pPr>
      <w:r>
        <w:rPr>
          <w:rFonts w:ascii="Arial" w:hAnsi="Arial" w:eastAsia="Arial" w:cs="Arial"/>
          <w:b/>
          <w:bCs/>
          <w:sz w:val="24"/>
          <w:szCs w:val="24"/>
        </w:rPr>
        <w:t>Household Dietary Diversity Score (HDDS</w:t>
      </w:r>
      <w:r>
        <w:rPr>
          <w:rFonts w:ascii="Arial" w:hAnsi="Arial" w:eastAsia="Arial" w:cs="Arial"/>
          <w:sz w:val="24"/>
          <w:szCs w:val="24"/>
        </w:rPr>
        <w:t>) - Measures the number of different food groups a household consumes over a given period, used as a proxy for diet quality and access to a diverse diet.</w:t>
      </w:r>
    </w:p>
    <w:p w:rsidR="00C30408" w:rsidP="00531CD3" w:rsidRDefault="00000000" w14:paraId="17945A22" w14:textId="77777777">
      <w:pPr>
        <w:pStyle w:val="SlidetitleandnumberH2"/>
      </w:pPr>
      <w:bookmarkStart w:name="_Toc1471983979" w:id="1154112878"/>
      <w:r w:rsidR="00000000">
        <w:rPr/>
        <w:t>Slide 28 – Wrap-Up and Questions?</w:t>
      </w:r>
      <w:bookmarkEnd w:id="1154112878"/>
      <w:r w:rsidR="00000000">
        <w:rPr/>
        <w:t xml:space="preserve"> </w:t>
      </w:r>
    </w:p>
    <w:p w:rsidR="00C30408" w:rsidP="00531CD3" w:rsidRDefault="00000000" w14:paraId="315293DC" w14:textId="77777777">
      <w:pPr>
        <w:pStyle w:val="SlidetitleandnumberH2"/>
      </w:pPr>
      <w:bookmarkStart w:name="_Toc1119427917" w:id="1448461524"/>
      <w:r w:rsidR="00000000">
        <w:rPr/>
        <w:t>Slide 29 – Additional resources</w:t>
      </w:r>
      <w:bookmarkEnd w:id="1448461524"/>
    </w:p>
    <w:p w:rsidR="00C30408" w:rsidP="00531CD3" w:rsidRDefault="00000000" w14:paraId="47FF19AA" w14:textId="07DF19FB">
      <w:pPr>
        <w:pStyle w:val="Listenabsatz"/>
      </w:pPr>
      <w:r>
        <w:t xml:space="preserve">WFP - What is Food Security? </w:t>
      </w:r>
      <w:hyperlink r:id="rId10">
        <w:r w:rsidR="00531CD3">
          <w:rPr>
            <w:color w:val="0563C1"/>
            <w:u w:val="single"/>
          </w:rPr>
          <w:t>W</w:t>
        </w:r>
        <w:r w:rsidR="00C30408">
          <w:rPr>
            <w:color w:val="0563C1"/>
            <w:u w:val="single"/>
          </w:rPr>
          <w:t>hat</w:t>
        </w:r>
        <w:r w:rsidR="00531CD3">
          <w:rPr>
            <w:color w:val="0563C1"/>
            <w:u w:val="single"/>
          </w:rPr>
          <w:t xml:space="preserve"> </w:t>
        </w:r>
        <w:r w:rsidR="00C30408">
          <w:rPr>
            <w:color w:val="0563C1"/>
            <w:u w:val="single"/>
          </w:rPr>
          <w:t>is</w:t>
        </w:r>
        <w:r w:rsidR="00531CD3">
          <w:rPr>
            <w:color w:val="0563C1"/>
            <w:u w:val="single"/>
          </w:rPr>
          <w:t xml:space="preserve"> </w:t>
        </w:r>
        <w:r w:rsidR="00C30408">
          <w:rPr>
            <w:color w:val="0563C1"/>
            <w:u w:val="single"/>
          </w:rPr>
          <w:t>food</w:t>
        </w:r>
        <w:r w:rsidR="00531CD3">
          <w:rPr>
            <w:color w:val="0563C1"/>
            <w:u w:val="single"/>
          </w:rPr>
          <w:t xml:space="preserve"> </w:t>
        </w:r>
        <w:r w:rsidR="00C30408">
          <w:rPr>
            <w:color w:val="0563C1"/>
            <w:u w:val="single"/>
          </w:rPr>
          <w:t>and</w:t>
        </w:r>
        <w:r w:rsidR="00531CD3">
          <w:rPr>
            <w:color w:val="0563C1"/>
            <w:u w:val="single"/>
          </w:rPr>
          <w:t xml:space="preserve"> </w:t>
        </w:r>
        <w:r w:rsidR="00C30408">
          <w:rPr>
            <w:color w:val="0563C1"/>
            <w:u w:val="single"/>
          </w:rPr>
          <w:t>nutrition</w:t>
        </w:r>
        <w:r w:rsidR="00531CD3">
          <w:rPr>
            <w:color w:val="0563C1"/>
            <w:u w:val="single"/>
          </w:rPr>
          <w:t xml:space="preserve"> </w:t>
        </w:r>
        <w:r w:rsidR="00C30408">
          <w:rPr>
            <w:color w:val="0563C1"/>
            <w:u w:val="single"/>
          </w:rPr>
          <w:t>security</w:t>
        </w:r>
      </w:hyperlink>
      <w:r>
        <w:t xml:space="preserve"> </w:t>
      </w:r>
    </w:p>
    <w:p w:rsidRPr="00531CD3" w:rsidR="00C30408" w:rsidP="00531CD3" w:rsidRDefault="00000000" w14:paraId="2E776C5B" w14:textId="3DA27BCA">
      <w:pPr>
        <w:pStyle w:val="Listenabsatz"/>
        <w:widowControl w:val="0"/>
        <w:spacing w:before="156" w:line="240" w:lineRule="auto"/>
      </w:pPr>
      <w:r>
        <w:t>FAO - An Introduction to the Basic Concepts of Food Security</w:t>
      </w:r>
      <w:r w:rsidR="00531CD3">
        <w:t xml:space="preserve"> </w:t>
      </w:r>
      <w:r w:rsidR="00531CD3">
        <w:br/>
      </w:r>
      <w:hyperlink r:id="rId11">
        <w:r w:rsidRPr="00531CD3" w:rsidR="00531CD3">
          <w:rPr>
            <w:color w:val="0563C1"/>
            <w:u w:val="single"/>
          </w:rPr>
          <w:t>An Introduction to the Basic Concepts of Food Security</w:t>
        </w:r>
        <w:r w:rsidRPr="00531CD3" w:rsidR="00531CD3">
          <w:rPr>
            <w:color w:val="0563C1"/>
            <w:u w:val="single"/>
          </w:rPr>
          <w:t xml:space="preserve"> </w:t>
        </w:r>
        <w:r w:rsidR="00531CD3">
          <w:rPr>
            <w:color w:val="0563C1"/>
            <w:u w:val="single"/>
          </w:rPr>
          <w:t>(PDF)</w:t>
        </w:r>
      </w:hyperlink>
    </w:p>
    <w:p w:rsidR="00C30408" w:rsidP="00531CD3" w:rsidRDefault="00000000" w14:paraId="3684AB43" w14:textId="6EA6AA96">
      <w:pPr>
        <w:pStyle w:val="Listenabsatz"/>
      </w:pPr>
      <w:r>
        <w:t xml:space="preserve">Global Food Security Cluster </w:t>
      </w:r>
      <w:hyperlink r:id="rId12">
        <w:r w:rsidR="00531CD3">
          <w:rPr>
            <w:color w:val="0000FF"/>
            <w:u w:val="single"/>
          </w:rPr>
          <w:t>F S C</w:t>
        </w:r>
        <w:r w:rsidR="00C30408">
          <w:rPr>
            <w:color w:val="0000FF"/>
            <w:u w:val="single"/>
          </w:rPr>
          <w:t>luster</w:t>
        </w:r>
      </w:hyperlink>
    </w:p>
    <w:p w:rsidRPr="00531CD3" w:rsidR="00C30408" w:rsidP="00531CD3" w:rsidRDefault="00000000" w14:paraId="2C163F5C" w14:textId="0E11ED98">
      <w:pPr>
        <w:pStyle w:val="Listenabsatz"/>
      </w:pPr>
      <w:r>
        <w:t xml:space="preserve">CALP network </w:t>
      </w:r>
      <w:hyperlink r:id="rId13">
        <w:r w:rsidR="00531CD3">
          <w:rPr>
            <w:color w:val="0000FF"/>
            <w:u w:val="single"/>
          </w:rPr>
          <w:t xml:space="preserve">CALP </w:t>
        </w:r>
        <w:r w:rsidR="00C30408">
          <w:rPr>
            <w:color w:val="0000FF"/>
            <w:u w:val="single"/>
          </w:rPr>
          <w:t>network</w:t>
        </w:r>
      </w:hyperlink>
      <w:r>
        <w:rPr>
          <w:color w:val="0077C8"/>
        </w:rPr>
        <w:t xml:space="preserve"> </w:t>
      </w:r>
    </w:p>
    <w:p w:rsidRPr="00531CD3" w:rsidR="00C30408" w:rsidP="00531CD3" w:rsidRDefault="00000000" w14:paraId="67A47909" w14:textId="4D36632B">
      <w:pPr>
        <w:pStyle w:val="SlidetitleandnumberH2"/>
      </w:pPr>
      <w:bookmarkStart w:name="_Toc809182627" w:id="1344819135"/>
      <w:r w:rsidR="00000000">
        <w:rPr/>
        <w:t>END OF MODULE 0</w:t>
      </w:r>
      <w:bookmarkEnd w:id="1344819135"/>
      <w:r w:rsidR="00000000">
        <w:rPr/>
        <w:t xml:space="preserve"> </w:t>
      </w:r>
    </w:p>
    <w:sectPr w:rsidRPr="00531CD3" w:rsidR="00C30408">
      <w:type w:val="continuous"/>
      <w:pgSz w:w="11906" w:h="16838" w:orient="portrait"/>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62D81" w:rsidRDefault="00662D81" w14:paraId="687A6718" w14:textId="77777777">
      <w:pPr>
        <w:spacing w:after="0" w:line="240" w:lineRule="auto"/>
      </w:pPr>
      <w:r>
        <w:separator/>
      </w:r>
    </w:p>
  </w:endnote>
  <w:endnote w:type="continuationSeparator" w:id="0">
    <w:p w:rsidR="00662D81" w:rsidRDefault="00662D81" w14:paraId="2086A49D"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629B6DC0-1BDE-4F43-85B7-E3C643DAE2C2}" r:id="rId1"/>
    <w:embedBold w:fontKey="{7B0F75FD-53B8-4A66-88C0-E0EFC29865C7}" r:id="rId2"/>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w:fontKey="{3E5CA23A-10CA-4BAD-AC9B-7525BC00409B}" r:id="rId3"/>
  </w:font>
  <w:font w:name="Arial Unicode MS">
    <w:altName w:val="Arial"/>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embedRegular w:fontKey="{7280025A-0398-409D-80C4-AC66DBCD8174}" r:id="rI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30408" w:rsidRDefault="00000000" w14:paraId="149C1968" w14:textId="77777777">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E04597">
      <w:rPr>
        <w:noProof/>
        <w:color w:val="000000"/>
      </w:rPr>
      <w:t>1</w:t>
    </w:r>
    <w:r>
      <w:rPr>
        <w:color w:val="000000"/>
      </w:rPr>
      <w:fldChar w:fldCharType="end"/>
    </w:r>
  </w:p>
  <w:p w:rsidR="00C30408" w:rsidRDefault="00C30408" w14:paraId="4387727D" w14:textId="77777777">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62D81" w:rsidRDefault="00662D81" w14:paraId="68E9CAC6" w14:textId="77777777">
      <w:pPr>
        <w:spacing w:after="0" w:line="240" w:lineRule="auto"/>
      </w:pPr>
      <w:r>
        <w:separator/>
      </w:r>
    </w:p>
  </w:footnote>
  <w:footnote w:type="continuationSeparator" w:id="0">
    <w:p w:rsidR="00662D81" w:rsidRDefault="00662D81" w14:paraId="7C6A9B70"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11820"/>
    <w:multiLevelType w:val="multilevel"/>
    <w:tmpl w:val="5360176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 w15:restartNumberingAfterBreak="0">
    <w:nsid w:val="08AE1E9B"/>
    <w:multiLevelType w:val="multilevel"/>
    <w:tmpl w:val="CCC06A6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092B5B98"/>
    <w:multiLevelType w:val="multilevel"/>
    <w:tmpl w:val="2E36210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 w15:restartNumberingAfterBreak="0">
    <w:nsid w:val="0F9747B7"/>
    <w:multiLevelType w:val="multilevel"/>
    <w:tmpl w:val="FB0E0E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04F60F2"/>
    <w:multiLevelType w:val="multilevel"/>
    <w:tmpl w:val="F06E710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 w15:restartNumberingAfterBreak="0">
    <w:nsid w:val="23F705A1"/>
    <w:multiLevelType w:val="multilevel"/>
    <w:tmpl w:val="39A281A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 w15:restartNumberingAfterBreak="0">
    <w:nsid w:val="26DA2ADC"/>
    <w:multiLevelType w:val="multilevel"/>
    <w:tmpl w:val="DF58C8F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 w15:restartNumberingAfterBreak="0">
    <w:nsid w:val="27FA4CF2"/>
    <w:multiLevelType w:val="multilevel"/>
    <w:tmpl w:val="5B08A7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CF32955"/>
    <w:multiLevelType w:val="multilevel"/>
    <w:tmpl w:val="9B5EF6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1FC43E5"/>
    <w:multiLevelType w:val="multilevel"/>
    <w:tmpl w:val="8D94DD86"/>
    <w:lvl w:ilvl="0">
      <w:start w:val="1"/>
      <w:numFmt w:val="bullet"/>
      <w:pStyle w:val="Listenabsatz"/>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5F402B8"/>
    <w:multiLevelType w:val="multilevel"/>
    <w:tmpl w:val="06123D5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38543304"/>
    <w:multiLevelType w:val="multilevel"/>
    <w:tmpl w:val="9998CF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8B9517E"/>
    <w:multiLevelType w:val="multilevel"/>
    <w:tmpl w:val="0CD82B2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 w15:restartNumberingAfterBreak="0">
    <w:nsid w:val="3EEF0D85"/>
    <w:multiLevelType w:val="multilevel"/>
    <w:tmpl w:val="B2CE2E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411B74B7"/>
    <w:multiLevelType w:val="multilevel"/>
    <w:tmpl w:val="DFBA8CE6"/>
    <w:lvl w:ilvl="0">
      <w:start w:val="1"/>
      <w:numFmt w:val="decimal"/>
      <w:lvlText w:val="%1."/>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5" w15:restartNumberingAfterBreak="0">
    <w:nsid w:val="41367AA2"/>
    <w:multiLevelType w:val="multilevel"/>
    <w:tmpl w:val="D3C815E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6" w15:restartNumberingAfterBreak="0">
    <w:nsid w:val="456E4983"/>
    <w:multiLevelType w:val="multilevel"/>
    <w:tmpl w:val="C39CECB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46C4181A"/>
    <w:multiLevelType w:val="multilevel"/>
    <w:tmpl w:val="BDE6B01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8" w15:restartNumberingAfterBreak="0">
    <w:nsid w:val="47280F64"/>
    <w:multiLevelType w:val="multilevel"/>
    <w:tmpl w:val="2ACC18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9B74301"/>
    <w:multiLevelType w:val="multilevel"/>
    <w:tmpl w:val="9F9829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A58441D"/>
    <w:multiLevelType w:val="multilevel"/>
    <w:tmpl w:val="879022E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1" w15:restartNumberingAfterBreak="0">
    <w:nsid w:val="4E3C0C42"/>
    <w:multiLevelType w:val="multilevel"/>
    <w:tmpl w:val="D060AF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E903133"/>
    <w:multiLevelType w:val="multilevel"/>
    <w:tmpl w:val="7E1A5284"/>
    <w:lvl w:ilvl="0">
      <w:start w:val="1"/>
      <w:numFmt w:val="decimal"/>
      <w:lvlText w:val="%1."/>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3" w15:restartNumberingAfterBreak="0">
    <w:nsid w:val="56647473"/>
    <w:multiLevelType w:val="multilevel"/>
    <w:tmpl w:val="4426D7C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567F11A7"/>
    <w:multiLevelType w:val="multilevel"/>
    <w:tmpl w:val="AAC6E83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5" w15:restartNumberingAfterBreak="0">
    <w:nsid w:val="5CE33F04"/>
    <w:multiLevelType w:val="multilevel"/>
    <w:tmpl w:val="59EE92C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15:restartNumberingAfterBreak="0">
    <w:nsid w:val="61110CF4"/>
    <w:multiLevelType w:val="multilevel"/>
    <w:tmpl w:val="2FCAE73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7" w15:restartNumberingAfterBreak="0">
    <w:nsid w:val="65997851"/>
    <w:multiLevelType w:val="multilevel"/>
    <w:tmpl w:val="1138DF4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8" w15:restartNumberingAfterBreak="0">
    <w:nsid w:val="678806FA"/>
    <w:multiLevelType w:val="multilevel"/>
    <w:tmpl w:val="8D1CD1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9" w15:restartNumberingAfterBreak="0">
    <w:nsid w:val="6A6857EC"/>
    <w:multiLevelType w:val="multilevel"/>
    <w:tmpl w:val="713A5E1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0" w15:restartNumberingAfterBreak="0">
    <w:nsid w:val="6C64001B"/>
    <w:multiLevelType w:val="multilevel"/>
    <w:tmpl w:val="9072EF3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1" w15:restartNumberingAfterBreak="0">
    <w:nsid w:val="6D2A2DB6"/>
    <w:multiLevelType w:val="multilevel"/>
    <w:tmpl w:val="C1DA56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09C6727"/>
    <w:multiLevelType w:val="multilevel"/>
    <w:tmpl w:val="1D78EB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3" w15:restartNumberingAfterBreak="0">
    <w:nsid w:val="73FD0A48"/>
    <w:multiLevelType w:val="multilevel"/>
    <w:tmpl w:val="48FEA92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4" w15:restartNumberingAfterBreak="0">
    <w:nsid w:val="77EC67F6"/>
    <w:multiLevelType w:val="multilevel"/>
    <w:tmpl w:val="2DBA8F96"/>
    <w:lvl w:ilvl="0">
      <w:start w:val="1"/>
      <w:numFmt w:val="bullet"/>
      <w:lvlText w:val="●"/>
      <w:lvlJc w:val="left"/>
      <w:pPr>
        <w:ind w:left="720" w:hanging="360"/>
      </w:pPr>
      <w:rPr>
        <w:rFonts w:ascii="Times New Roman" w:hAnsi="Times New Roman" w:eastAsia="Times New Roman" w:cs="Times New Roman"/>
      </w:rPr>
    </w:lvl>
    <w:lvl w:ilvl="1">
      <w:start w:val="1"/>
      <w:numFmt w:val="bullet"/>
      <w:lvlText w:val="○"/>
      <w:lvlJc w:val="left"/>
      <w:pPr>
        <w:ind w:left="1440" w:hanging="360"/>
      </w:pPr>
      <w:rPr>
        <w:rFonts w:ascii="Times New Roman" w:hAnsi="Times New Roman" w:eastAsia="Times New Roman" w:cs="Times New Roman"/>
      </w:rPr>
    </w:lvl>
    <w:lvl w:ilvl="2">
      <w:start w:val="1"/>
      <w:numFmt w:val="bullet"/>
      <w:lvlText w:val="■"/>
      <w:lvlJc w:val="left"/>
      <w:pPr>
        <w:ind w:left="2160" w:hanging="360"/>
      </w:pPr>
      <w:rPr>
        <w:rFonts w:ascii="Times New Roman" w:hAnsi="Times New Roman" w:eastAsia="Times New Roman" w:cs="Times New Roman"/>
      </w:rPr>
    </w:lvl>
    <w:lvl w:ilvl="3">
      <w:start w:val="1"/>
      <w:numFmt w:val="bullet"/>
      <w:lvlText w:val="●"/>
      <w:lvlJc w:val="left"/>
      <w:pPr>
        <w:ind w:left="2880" w:hanging="360"/>
      </w:pPr>
      <w:rPr>
        <w:rFonts w:ascii="Times New Roman" w:hAnsi="Times New Roman" w:eastAsia="Times New Roman" w:cs="Times New Roman"/>
      </w:rPr>
    </w:lvl>
    <w:lvl w:ilvl="4">
      <w:start w:val="1"/>
      <w:numFmt w:val="bullet"/>
      <w:lvlText w:val="○"/>
      <w:lvlJc w:val="left"/>
      <w:pPr>
        <w:ind w:left="3600" w:hanging="360"/>
      </w:pPr>
      <w:rPr>
        <w:rFonts w:ascii="Times New Roman" w:hAnsi="Times New Roman" w:eastAsia="Times New Roman" w:cs="Times New Roman"/>
      </w:rPr>
    </w:lvl>
    <w:lvl w:ilvl="5">
      <w:start w:val="1"/>
      <w:numFmt w:val="bullet"/>
      <w:lvlText w:val="■"/>
      <w:lvlJc w:val="left"/>
      <w:pPr>
        <w:ind w:left="4320" w:hanging="360"/>
      </w:pPr>
      <w:rPr>
        <w:rFonts w:ascii="Times New Roman" w:hAnsi="Times New Roman" w:eastAsia="Times New Roman" w:cs="Times New Roman"/>
      </w:rPr>
    </w:lvl>
    <w:lvl w:ilvl="6">
      <w:start w:val="1"/>
      <w:numFmt w:val="bullet"/>
      <w:lvlText w:val="●"/>
      <w:lvlJc w:val="left"/>
      <w:pPr>
        <w:ind w:left="5040" w:hanging="360"/>
      </w:pPr>
      <w:rPr>
        <w:rFonts w:ascii="Times New Roman" w:hAnsi="Times New Roman" w:eastAsia="Times New Roman" w:cs="Times New Roman"/>
      </w:rPr>
    </w:lvl>
    <w:lvl w:ilvl="7">
      <w:start w:val="1"/>
      <w:numFmt w:val="bullet"/>
      <w:lvlText w:val="○"/>
      <w:lvlJc w:val="left"/>
      <w:pPr>
        <w:ind w:left="5760" w:hanging="360"/>
      </w:pPr>
      <w:rPr>
        <w:rFonts w:ascii="Times New Roman" w:hAnsi="Times New Roman" w:eastAsia="Times New Roman" w:cs="Times New Roman"/>
      </w:rPr>
    </w:lvl>
    <w:lvl w:ilvl="8">
      <w:start w:val="1"/>
      <w:numFmt w:val="bullet"/>
      <w:lvlText w:val="■"/>
      <w:lvlJc w:val="left"/>
      <w:pPr>
        <w:ind w:left="6480" w:hanging="360"/>
      </w:pPr>
      <w:rPr>
        <w:rFonts w:ascii="Times New Roman" w:hAnsi="Times New Roman" w:eastAsia="Times New Roman" w:cs="Times New Roman"/>
      </w:rPr>
    </w:lvl>
  </w:abstractNum>
  <w:abstractNum w:abstractNumId="35" w15:restartNumberingAfterBreak="0">
    <w:nsid w:val="7BD737CC"/>
    <w:multiLevelType w:val="multilevel"/>
    <w:tmpl w:val="944EFE1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6" w15:restartNumberingAfterBreak="0">
    <w:nsid w:val="7DD23119"/>
    <w:multiLevelType w:val="multilevel"/>
    <w:tmpl w:val="6C1C060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15:restartNumberingAfterBreak="0">
    <w:nsid w:val="7E304DA1"/>
    <w:multiLevelType w:val="multilevel"/>
    <w:tmpl w:val="C4E29CE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501505956">
    <w:abstractNumId w:val="12"/>
  </w:num>
  <w:num w:numId="2" w16cid:durableId="1116024689">
    <w:abstractNumId w:val="21"/>
  </w:num>
  <w:num w:numId="3" w16cid:durableId="829056487">
    <w:abstractNumId w:val="14"/>
  </w:num>
  <w:num w:numId="4" w16cid:durableId="1717125141">
    <w:abstractNumId w:val="35"/>
  </w:num>
  <w:num w:numId="5" w16cid:durableId="1338341072">
    <w:abstractNumId w:val="26"/>
  </w:num>
  <w:num w:numId="6" w16cid:durableId="428159554">
    <w:abstractNumId w:val="7"/>
  </w:num>
  <w:num w:numId="7" w16cid:durableId="514659234">
    <w:abstractNumId w:val="24"/>
  </w:num>
  <w:num w:numId="8" w16cid:durableId="1839618175">
    <w:abstractNumId w:val="8"/>
  </w:num>
  <w:num w:numId="9" w16cid:durableId="936252400">
    <w:abstractNumId w:val="22"/>
  </w:num>
  <w:num w:numId="10" w16cid:durableId="731848352">
    <w:abstractNumId w:val="15"/>
  </w:num>
  <w:num w:numId="11" w16cid:durableId="2139957165">
    <w:abstractNumId w:val="3"/>
  </w:num>
  <w:num w:numId="12" w16cid:durableId="811756409">
    <w:abstractNumId w:val="30"/>
  </w:num>
  <w:num w:numId="13" w16cid:durableId="1646473379">
    <w:abstractNumId w:val="11"/>
  </w:num>
  <w:num w:numId="14" w16cid:durableId="496312150">
    <w:abstractNumId w:val="20"/>
  </w:num>
  <w:num w:numId="15" w16cid:durableId="1633367330">
    <w:abstractNumId w:val="27"/>
  </w:num>
  <w:num w:numId="16" w16cid:durableId="1456367623">
    <w:abstractNumId w:val="9"/>
  </w:num>
  <w:num w:numId="17" w16cid:durableId="1446272434">
    <w:abstractNumId w:val="36"/>
  </w:num>
  <w:num w:numId="18" w16cid:durableId="75786500">
    <w:abstractNumId w:val="13"/>
  </w:num>
  <w:num w:numId="19" w16cid:durableId="1095901400">
    <w:abstractNumId w:val="25"/>
  </w:num>
  <w:num w:numId="20" w16cid:durableId="603150818">
    <w:abstractNumId w:val="28"/>
  </w:num>
  <w:num w:numId="21" w16cid:durableId="1229652436">
    <w:abstractNumId w:val="16"/>
  </w:num>
  <w:num w:numId="22" w16cid:durableId="1115560495">
    <w:abstractNumId w:val="34"/>
  </w:num>
  <w:num w:numId="23" w16cid:durableId="572085488">
    <w:abstractNumId w:val="23"/>
  </w:num>
  <w:num w:numId="24" w16cid:durableId="634406316">
    <w:abstractNumId w:val="18"/>
  </w:num>
  <w:num w:numId="25" w16cid:durableId="589431600">
    <w:abstractNumId w:val="32"/>
  </w:num>
  <w:num w:numId="26" w16cid:durableId="1603417297">
    <w:abstractNumId w:val="10"/>
  </w:num>
  <w:num w:numId="27" w16cid:durableId="973755708">
    <w:abstractNumId w:val="37"/>
  </w:num>
  <w:num w:numId="28" w16cid:durableId="1222866570">
    <w:abstractNumId w:val="1"/>
  </w:num>
  <w:num w:numId="29" w16cid:durableId="669874131">
    <w:abstractNumId w:val="31"/>
  </w:num>
  <w:num w:numId="30" w16cid:durableId="242641552">
    <w:abstractNumId w:val="4"/>
  </w:num>
  <w:num w:numId="31" w16cid:durableId="672028911">
    <w:abstractNumId w:val="29"/>
  </w:num>
  <w:num w:numId="32" w16cid:durableId="1408379386">
    <w:abstractNumId w:val="33"/>
  </w:num>
  <w:num w:numId="33" w16cid:durableId="578103036">
    <w:abstractNumId w:val="6"/>
  </w:num>
  <w:num w:numId="34" w16cid:durableId="305091183">
    <w:abstractNumId w:val="5"/>
  </w:num>
  <w:num w:numId="35" w16cid:durableId="1801872354">
    <w:abstractNumId w:val="17"/>
  </w:num>
  <w:num w:numId="36" w16cid:durableId="1070739244">
    <w:abstractNumId w:val="19"/>
  </w:num>
  <w:num w:numId="37" w16cid:durableId="70738326">
    <w:abstractNumId w:val="2"/>
  </w:num>
  <w:num w:numId="38" w16cid:durableId="253980310">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0408"/>
    <w:rsid w:val="00000000"/>
    <w:rsid w:val="0047402E"/>
    <w:rsid w:val="00531CD3"/>
    <w:rsid w:val="00662D81"/>
    <w:rsid w:val="00873E52"/>
    <w:rsid w:val="009A7004"/>
    <w:rsid w:val="00AA4C11"/>
    <w:rsid w:val="00B05EB5"/>
    <w:rsid w:val="00C30408"/>
    <w:rsid w:val="00CC6ACD"/>
    <w:rsid w:val="00E04597"/>
    <w:rsid w:val="05E739BD"/>
    <w:rsid w:val="1B1B97C8"/>
    <w:rsid w:val="1D1C40FA"/>
    <w:rsid w:val="25FCF00D"/>
    <w:rsid w:val="35D65A05"/>
    <w:rsid w:val="36BE4944"/>
    <w:rsid w:val="36FB53AB"/>
    <w:rsid w:val="3B9BB80F"/>
    <w:rsid w:val="3F76AD1F"/>
    <w:rsid w:val="4DDDD99A"/>
    <w:rsid w:val="51984A76"/>
    <w:rsid w:val="55FAAAFF"/>
    <w:rsid w:val="57365A5B"/>
    <w:rsid w:val="5BBFB021"/>
    <w:rsid w:val="620B8E25"/>
    <w:rsid w:val="65B3CAEE"/>
    <w:rsid w:val="73688721"/>
    <w:rsid w:val="73836FC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85851A"/>
  <w15:docId w15:val="{CE9FCD5C-1672-43E0-8069-BD9ED6C11A7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n"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style>
  <w:style w:type="paragraph" w:styleId="berschrift1">
    <w:uiPriority w:val="9"/>
    <w:name w:val="heading 1"/>
    <w:basedOn w:val="Normal"/>
    <w:next w:val="Normal"/>
    <w:qFormat/>
    <w:rsid w:val="35D65A05"/>
    <w:rPr>
      <w:rFonts w:ascii="Arial" w:hAnsi="Arial" w:eastAsia="Arial" w:cs="Arial"/>
      <w:b w:val="1"/>
      <w:bCs w:val="1"/>
      <w:color w:val="2F5496"/>
      <w:sz w:val="28"/>
      <w:szCs w:val="28"/>
    </w:rPr>
    <w:pPr>
      <w:keepNext w:val="1"/>
      <w:keepLines w:val="1"/>
      <w:spacing w:before="120" w:after="240"/>
      <w:outlineLvl w:val="0"/>
    </w:pPr>
  </w:style>
  <w:style w:type="paragraph" w:styleId="berschrift2">
    <w:uiPriority w:val="9"/>
    <w:name w:val="heading 2"/>
    <w:basedOn w:val="Normal"/>
    <w:next w:val="Normal"/>
    <w:unhideWhenUsed/>
    <w:qFormat/>
    <w:rsid w:val="35D65A05"/>
    <w:rPr>
      <w:rFonts w:ascii="Arial" w:hAnsi="Arial" w:eastAsia="Arial" w:cs="Arial"/>
      <w:b w:val="1"/>
      <w:bCs w:val="1"/>
      <w:sz w:val="24"/>
      <w:szCs w:val="24"/>
    </w:rPr>
    <w:pPr>
      <w:keepNext w:val="1"/>
      <w:keepLines w:val="1"/>
      <w:spacing w:before="240" w:after="120"/>
      <w:outlineLvl w:val="1"/>
    </w:pPr>
  </w:style>
  <w:style w:type="paragraph" w:styleId="berschrift3">
    <w:uiPriority w:val="9"/>
    <w:name w:val="heading 3"/>
    <w:basedOn w:val="Normal"/>
    <w:next w:val="Normal"/>
    <w:semiHidden/>
    <w:unhideWhenUsed/>
    <w:qFormat/>
    <w:rsid w:val="35D65A05"/>
    <w:rPr>
      <w:b w:val="1"/>
      <w:bCs w:val="1"/>
      <w:sz w:val="28"/>
      <w:szCs w:val="28"/>
    </w:rPr>
    <w:pPr>
      <w:keepNext w:val="1"/>
      <w:keepLines w:val="1"/>
      <w:spacing w:before="280" w:after="80"/>
      <w:outlineLvl w:val="2"/>
    </w:pPr>
  </w:style>
  <w:style w:type="paragraph" w:styleId="berschrift4">
    <w:uiPriority w:val="9"/>
    <w:name w:val="heading 4"/>
    <w:basedOn w:val="Normal"/>
    <w:next w:val="Normal"/>
    <w:semiHidden/>
    <w:unhideWhenUsed/>
    <w:qFormat/>
    <w:rsid w:val="35D65A05"/>
    <w:rPr>
      <w:b w:val="1"/>
      <w:bCs w:val="1"/>
      <w:sz w:val="24"/>
      <w:szCs w:val="24"/>
    </w:rPr>
    <w:pPr>
      <w:keepNext w:val="1"/>
      <w:keepLines w:val="1"/>
      <w:spacing w:before="240" w:after="40"/>
      <w:outlineLvl w:val="3"/>
    </w:pPr>
  </w:style>
  <w:style w:type="paragraph" w:styleId="berschrift5">
    <w:uiPriority w:val="9"/>
    <w:name w:val="heading 5"/>
    <w:basedOn w:val="Normal"/>
    <w:next w:val="Normal"/>
    <w:semiHidden/>
    <w:unhideWhenUsed/>
    <w:qFormat/>
    <w:rsid w:val="35D65A05"/>
    <w:rPr>
      <w:b w:val="1"/>
      <w:bCs w:val="1"/>
    </w:rPr>
    <w:pPr>
      <w:keepNext w:val="1"/>
      <w:keepLines w:val="1"/>
      <w:spacing w:before="220" w:after="40"/>
      <w:outlineLvl w:val="4"/>
    </w:pPr>
  </w:style>
  <w:style w:type="paragraph" w:styleId="berschrift6">
    <w:uiPriority w:val="9"/>
    <w:name w:val="heading 6"/>
    <w:basedOn w:val="Normal"/>
    <w:next w:val="Normal"/>
    <w:semiHidden/>
    <w:unhideWhenUsed/>
    <w:qFormat/>
    <w:rsid w:val="35D65A05"/>
    <w:rPr>
      <w:b w:val="1"/>
      <w:bCs w:val="1"/>
      <w:sz w:val="20"/>
      <w:szCs w:val="20"/>
    </w:rPr>
    <w:pPr>
      <w:keepNext w:val="1"/>
      <w:keepLines w:val="1"/>
      <w:spacing w:before="200" w:after="40"/>
      <w:outlineLvl w:val="5"/>
    </w:p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itel">
    <w:uiPriority w:val="10"/>
    <w:name w:val="Title"/>
    <w:basedOn w:val="Normal"/>
    <w:next w:val="Normal"/>
    <w:qFormat/>
    <w:rsid w:val="35D65A05"/>
    <w:rPr>
      <w:b w:val="1"/>
      <w:bCs w:val="1"/>
      <w:color w:val="FFFFFF" w:themeColor="background1" w:themeTint="FF" w:themeShade="FF"/>
      <w:sz w:val="48"/>
      <w:szCs w:val="48"/>
    </w:rPr>
    <w:pPr>
      <w:pBdr>
        <w:top w:val="single" w:color="0070C0" w:sz="36" w:space="1"/>
        <w:left w:val="single" w:color="0070C0" w:sz="36" w:space="4"/>
        <w:bottom w:val="single" w:color="0070C0" w:sz="36" w:space="1"/>
        <w:right w:val="single" w:color="0070C0" w:sz="36" w:space="4"/>
      </w:pBdr>
      <w:shd w:val="clear" w:color="auto" w:fill="0070C0"/>
      <w:spacing w:before="120" w:line="240" w:lineRule="auto"/>
      <w:ind w:left="964" w:right="996"/>
      <w:jc w:val="center"/>
    </w:pPr>
  </w:style>
  <w:style w:type="paragraph" w:styleId="Untertitel">
    <w:uiPriority w:val="11"/>
    <w:name w:val="Subtitle"/>
    <w:basedOn w:val="Normal"/>
    <w:next w:val="Normal"/>
    <w:qFormat/>
    <w:rsid w:val="35D65A05"/>
    <w:rPr>
      <w:rFonts w:ascii="Georgia" w:hAnsi="Georgia" w:eastAsia="Georgia" w:cs="Georgia"/>
      <w:i w:val="1"/>
      <w:iCs w:val="1"/>
      <w:color w:val="666666"/>
      <w:sz w:val="48"/>
      <w:szCs w:val="48"/>
    </w:rPr>
    <w:pPr>
      <w:keepNext w:val="1"/>
      <w:keepLines w:val="1"/>
      <w:spacing w:before="360" w:after="80"/>
    </w:pPr>
  </w:style>
  <w:style w:type="table" w:styleId="a" w:customStyle="1">
    <w:basedOn w:val="TableNormal"/>
    <w:tblPr>
      <w:tblStyleRowBandSize w:val="1"/>
      <w:tblStyleColBandSize w:val="1"/>
      <w:tblCellMar>
        <w:top w:w="0" w:type="dxa"/>
        <w:left w:w="115" w:type="dxa"/>
        <w:bottom w:w="0" w:type="dxa"/>
        <w:right w:w="115" w:type="dxa"/>
      </w:tblCellMar>
    </w:tblPr>
  </w:style>
  <w:style w:type="table" w:styleId="a0" w:customStyle="1">
    <w:basedOn w:val="TableNormal"/>
    <w:tblPr>
      <w:tblStyleRowBandSize w:val="1"/>
      <w:tblStyleColBandSize w:val="1"/>
      <w:tblCellMar>
        <w:top w:w="0" w:type="dxa"/>
        <w:left w:w="115" w:type="dxa"/>
        <w:bottom w:w="0" w:type="dxa"/>
        <w:right w:w="115" w:type="dxa"/>
      </w:tblCellMar>
    </w:tblPr>
  </w:style>
  <w:style w:type="paragraph" w:styleId="SimpleParagraphs" w:customStyle="true">
    <w:uiPriority w:val="1"/>
    <w:name w:val="Simple Paragraphs"/>
    <w:basedOn w:val="Normal"/>
    <w:qFormat/>
    <w:rsid w:val="35D65A05"/>
    <w:rPr>
      <w:rFonts w:ascii="Arial" w:hAnsi="Arial" w:eastAsia="Arial" w:cs="Arial"/>
      <w:sz w:val="24"/>
      <w:szCs w:val="24"/>
    </w:rPr>
    <w:pPr>
      <w:spacing w:before="120" w:after="120" w:line="312" w:lineRule="auto"/>
    </w:pPr>
  </w:style>
  <w:style w:type="paragraph" w:styleId="Listenabsatz">
    <w:uiPriority w:val="34"/>
    <w:name w:val="List Paragraph"/>
    <w:basedOn w:val="Normal"/>
    <w:qFormat/>
    <w:rsid w:val="35D65A05"/>
    <w:rPr>
      <w:rFonts w:ascii="Arial" w:hAnsi="Arial" w:eastAsia="Arial" w:cs="Arial"/>
      <w:sz w:val="24"/>
      <w:szCs w:val="24"/>
    </w:rPr>
    <w:pPr>
      <w:numPr>
        <w:numId w:val="16"/>
      </w:numPr>
      <w:spacing w:before="240" w:after="0"/>
    </w:pPr>
  </w:style>
  <w:style w:type="paragraph" w:styleId="berschrift1Rot" w:customStyle="1">
    <w:name w:val="Überschrift 1 (Rot)"/>
    <w:basedOn w:val="berschrift1"/>
    <w:qFormat/>
    <w:rsid w:val="00873E52"/>
    <w:pPr>
      <w:shd w:val="clear" w:color="auto" w:fill="FFFFFF"/>
      <w:spacing w:before="200" w:line="216" w:lineRule="auto"/>
      <w:jc w:val="center"/>
    </w:pPr>
    <w:rPr>
      <w:bCs w:val="0"/>
      <w:color w:val="C00000"/>
      <w:sz w:val="32"/>
      <w:szCs w:val="32"/>
    </w:rPr>
  </w:style>
  <w:style w:type="paragraph" w:styleId="SlidetitleandnumberH2" w:customStyle="1">
    <w:name w:val="Slide title and number (H2)"/>
    <w:basedOn w:val="berschrift2"/>
    <w:qFormat/>
    <w:rsid w:val="00873E52"/>
    <w:rPr>
      <w:bCs w:val="0"/>
      <w:u w:val="single"/>
    </w:rPr>
  </w:style>
  <w:style w:type="paragraph" w:styleId="SlideHeadingH3" w:customStyle="1">
    <w:name w:val="Slide Heading (H3)"/>
    <w:basedOn w:val="berschrift3"/>
    <w:qFormat/>
    <w:rsid w:val="00873E52"/>
    <w:pPr>
      <w:widowControl w:val="0"/>
      <w:spacing w:before="240" w:after="0" w:line="276" w:lineRule="auto"/>
    </w:pPr>
    <w:rPr>
      <w:rFonts w:ascii="Arial" w:hAnsi="Arial" w:eastAsia="Arial" w:cs="Arial"/>
      <w:bCs w:val="0"/>
      <w:sz w:val="24"/>
      <w:szCs w:val="24"/>
    </w:rPr>
  </w:style>
  <w:style w:type="character" w:styleId="SimpleParagraphsZchn" w:customStyle="true">
    <w:uiPriority w:val="1"/>
    <w:name w:val="Simple Paragraphs Zchn"/>
    <w:basedOn w:val="DefaultParagraphFont"/>
    <w:link w:val="SimpleParagraphs"/>
    <w:rsid w:val="35D65A05"/>
    <w:rPr>
      <w:rFonts w:ascii="Arial" w:hAnsi="Arial" w:eastAsia="Arial" w:cs="Arial"/>
      <w:sz w:val="24"/>
      <w:szCs w:val="24"/>
    </w:rPr>
  </w:style>
  <w:style w:type="paragraph" w:styleId="SimpleParagraph" w:customStyle="true">
    <w:uiPriority w:val="1"/>
    <w:name w:val="Simple Paragraph"/>
    <w:basedOn w:val="Normal"/>
    <w:qFormat/>
    <w:rsid w:val="35D65A05"/>
    <w:rPr>
      <w:rFonts w:ascii="Arial" w:hAnsi="Arial" w:eastAsia="Arial" w:cs="Arial"/>
      <w:sz w:val="24"/>
      <w:szCs w:val="24"/>
    </w:rPr>
    <w:pPr>
      <w:spacing w:before="120" w:after="120" w:line="312" w:lineRule="auto"/>
    </w:pPr>
  </w:style>
  <w:style w:type="character" w:styleId="Hyperlink">
    <w:uiPriority w:val="99"/>
    <w:name w:val="Hyperlink"/>
    <w:basedOn w:val="DefaultParagraphFont"/>
    <w:unhideWhenUsed/>
    <w:rsid w:val="35D65A05"/>
    <w:rPr>
      <w:color w:val="0000FF"/>
      <w:u w:val="single"/>
    </w:rPr>
  </w:style>
  <w:style w:type="paragraph" w:styleId="TOC1">
    <w:uiPriority w:val="39"/>
    <w:name w:val="toc 1"/>
    <w:basedOn w:val="Normal"/>
    <w:next w:val="Normal"/>
    <w:unhideWhenUsed/>
    <w:rsid w:val="35D65A05"/>
    <w:pPr>
      <w:spacing w:after="100"/>
    </w:pPr>
  </w:style>
  <w:style w:type="paragraph" w:styleId="TOC2">
    <w:uiPriority w:val="39"/>
    <w:name w:val="toc 2"/>
    <w:basedOn w:val="Normal"/>
    <w:next w:val="Normal"/>
    <w:unhideWhenUsed/>
    <w:rsid w:val="35D65A05"/>
    <w:pPr>
      <w:spacing w:after="100"/>
      <w:ind w:left="220"/>
    </w:pPr>
  </w:style>
  <w:style w:type="paragraph" w:styleId="TOC3">
    <w:uiPriority w:val="39"/>
    <w:name w:val="toc 3"/>
    <w:basedOn w:val="Normal"/>
    <w:next w:val="Normal"/>
    <w:unhideWhenUsed/>
    <w:rsid w:val="35D65A05"/>
    <w:pPr>
      <w:spacing w:after="100"/>
      <w:ind w:left="440"/>
    </w:pPr>
  </w:style>
  <w:style xmlns:w="http://schemas.openxmlformats.org/wordprocessingml/2006/main" w:type="table" w:styleId="TableGrid">
    <w:name xmlns:w="http://schemas.openxmlformats.org/wordprocessingml/2006/main" w:val="Table Grid"/>
    <w:basedOn xmlns:w="http://schemas.openxmlformats.org/wordprocessingml/2006/main" w:val="NormaleTabelle"/>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hyperlink" Target="https://www.calpnetwork.org/" TargetMode="External" Id="rId13" /><Relationship Type="http://schemas.openxmlformats.org/officeDocument/2006/relationships/customXml" Target="../customXml/item4.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yperlink" Target="https://fscluster.org/" TargetMode="External" Id="rId12" /><Relationship Type="http://schemas.openxmlformats.org/officeDocument/2006/relationships/customXml" Target="../customXml/item3.xml" Id="rId17" /><Relationship Type="http://schemas.openxmlformats.org/officeDocument/2006/relationships/numbering" Target="numbering.xml" Id="rId2" /><Relationship Type="http://schemas.openxmlformats.org/officeDocument/2006/relationships/customXml" Target="../customXml/item2.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yperlink" Target="https://www.fao.org/4/al936e/al936e00.pdf" TargetMode="External" Id="rId11" /><Relationship Type="http://schemas.openxmlformats.org/officeDocument/2006/relationships/webSettings" Target="webSettings.xml" Id="rId5" /><Relationship Type="http://schemas.openxmlformats.org/officeDocument/2006/relationships/theme" Target="theme/theme1.xml" Id="rId15" /><Relationship Type="http://schemas.openxmlformats.org/officeDocument/2006/relationships/hyperlink" Target="https://vamresources.manuals.wfp.org/docs/what-is-food-and-nutrition-security" TargetMode="External" Id="rId10"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fontTable" Target="fontTable.xml" Id="rId14" /><Relationship Type="http://schemas.openxmlformats.org/officeDocument/2006/relationships/hyperlink" Target="https://support.microsoft.com/en-us/accessibility/powerpoint/make-your-powerpoint-presentations-accessible-to-people-with-disabilities" TargetMode="External" Id="Rcbbb3c9dfad8460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Cuy7k29erryiH1+bpAQAj55Uyw==">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10027F256131CF4FAAFC56610E4AF9BE" ma:contentTypeVersion="14" ma:contentTypeDescription="Create a new document." ma:contentTypeScope="" ma:versionID="3340dabf54df58fdce56226fb2b8f6cd">
  <xsd:schema xmlns:xsd="http://www.w3.org/2001/XMLSchema" xmlns:xs="http://www.w3.org/2001/XMLSchema" xmlns:p="http://schemas.microsoft.com/office/2006/metadata/properties" xmlns:ns2="7614c6a4-2a2e-4fc5-9bd1-025b5ca57be8" xmlns:ns3="a5aa4242-87fb-4916-829f-9464053e2bcc" targetNamespace="http://schemas.microsoft.com/office/2006/metadata/properties" ma:root="true" ma:fieldsID="d64d0172ff3c69ab91beba3bf1f49bcc" ns2:_="" ns3:_="">
    <xsd:import namespace="7614c6a4-2a2e-4fc5-9bd1-025b5ca57be8"/>
    <xsd:import namespace="a5aa4242-87fb-4916-829f-9464053e2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4c6a4-2a2e-4fc5-9bd1-025b5ca57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5aa4242-87fb-4916-829f-9464053e2bc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a8fe506-4d68-48c8-8426-001a6398cdcc}" ma:internalName="TaxCatchAll" ma:showField="CatchAllData" ma:web="a5aa4242-87fb-4916-829f-9464053e2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614c6a4-2a2e-4fc5-9bd1-025b5ca57be8">
      <Terms xmlns="http://schemas.microsoft.com/office/infopath/2007/PartnerControls"/>
    </lcf76f155ced4ddcb4097134ff3c332f>
    <TaxCatchAll xmlns="a5aa4242-87fb-4916-829f-9464053e2bcc"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E9C7C4F-61BB-4A66-96C0-54A7FDB8F3BE}"/>
</file>

<file path=customXml/itemProps3.xml><?xml version="1.0" encoding="utf-8"?>
<ds:datastoreItem xmlns:ds="http://schemas.openxmlformats.org/officeDocument/2006/customXml" ds:itemID="{1142C504-51A3-4627-A1B0-FBF95D4F648B}"/>
</file>

<file path=customXml/itemProps4.xml><?xml version="1.0" encoding="utf-8"?>
<ds:datastoreItem xmlns:ds="http://schemas.openxmlformats.org/officeDocument/2006/customXml" ds:itemID="{60F758F4-8474-4A44-8AC8-F990C203DE3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Facilitation Guide: Orientation Module Introduction to Food Security in Humanitarian Action Recommended for participants new to Food Security Programming</dc:title>
  <lastModifiedBy>Helen LEDERER</lastModifiedBy>
  <revision>5</revision>
  <dcterms:created xsi:type="dcterms:W3CDTF">2026-07-17T14:16:00.0000000Z</dcterms:created>
  <dcterms:modified xsi:type="dcterms:W3CDTF">2026-08-11T14:48:20.5387757Z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0x01010010027F256131CF4FAAFC56610E4AF9BE</vt:lpwstr>
  </property>
  <property fmtid="{D5CDD505-2E9C-101B-9397-08002B2CF9AE}" pid="3" name="MediaServiceImageTags">
    <vt:lpwstr>MediaServiceImageTags</vt:lpwstr>
  </property>
</Properties>
</file>